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826"/>
        <w:gridCol w:w="2978"/>
        <w:gridCol w:w="2978"/>
        <w:gridCol w:w="2975"/>
      </w:tblGrid>
      <w:tr w:rsidR="008E364F" w:rsidRPr="00320243" w:rsidTr="004F0700">
        <w:trPr>
          <w:trHeight w:val="797"/>
          <w:tblHeader/>
        </w:trPr>
        <w:tc>
          <w:tcPr>
            <w:tcW w:w="1935" w:type="pct"/>
            <w:gridSpan w:val="2"/>
            <w:shd w:val="clear" w:color="auto" w:fill="DBE5F1" w:themeFill="accent1" w:themeFillTint="33"/>
          </w:tcPr>
          <w:p w:rsidR="008E364F" w:rsidRPr="00320243" w:rsidRDefault="008E364F" w:rsidP="00AC431E">
            <w:pPr>
              <w:spacing w:beforeLines="20" w:before="48" w:afterLines="20" w:after="48"/>
              <w:rPr>
                <w:rFonts w:ascii="Calibri" w:hAnsi="Calibri" w:cs="Arial"/>
                <w:color w:val="0D0D0D"/>
                <w:szCs w:val="16"/>
              </w:rPr>
            </w:pPr>
            <w:r w:rsidRPr="00320243">
              <w:rPr>
                <w:rFonts w:ascii="Calibri" w:hAnsi="Calibri" w:cs="Arial"/>
                <w:b/>
                <w:color w:val="0D0D0D"/>
                <w:szCs w:val="16"/>
              </w:rPr>
              <w:t>STANDARD 1: Governance and commitment</w:t>
            </w:r>
            <w:r w:rsidRPr="00320243">
              <w:rPr>
                <w:rFonts w:ascii="Calibri" w:hAnsi="Calibri" w:cs="Arial"/>
                <w:color w:val="0D0D0D"/>
                <w:sz w:val="20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D0D0D"/>
                <w:sz w:val="20"/>
                <w:szCs w:val="16"/>
              </w:rPr>
              <w:br/>
            </w:r>
            <w:r w:rsidRPr="00320243">
              <w:rPr>
                <w:rFonts w:ascii="Calibri" w:hAnsi="Calibri" w:cs="Arial"/>
                <w:color w:val="0D0D0D"/>
                <w:sz w:val="20"/>
                <w:szCs w:val="16"/>
              </w:rPr>
              <w:t>The healthcare organisation has clear and strong leadership to systematically implement a tobacco-free policy</w:t>
            </w:r>
          </w:p>
        </w:tc>
        <w:tc>
          <w:tcPr>
            <w:tcW w:w="3065" w:type="pct"/>
            <w:gridSpan w:val="3"/>
            <w:shd w:val="clear" w:color="auto" w:fill="DBE5F1" w:themeFill="accent1" w:themeFillTint="33"/>
          </w:tcPr>
          <w:p w:rsidR="008E364F" w:rsidRPr="00320243" w:rsidRDefault="008E364F" w:rsidP="008E364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Cs w:val="16"/>
              </w:rPr>
            </w:pPr>
            <w:r w:rsidRPr="008E364F">
              <w:rPr>
                <w:rFonts w:ascii="Calibri" w:hAnsi="Calibri"/>
                <w:b/>
                <w:color w:val="0D0D0D"/>
                <w:sz w:val="22"/>
                <w:szCs w:val="20"/>
              </w:rPr>
              <w:t>PLANNING</w:t>
            </w:r>
          </w:p>
        </w:tc>
      </w:tr>
      <w:tr w:rsidR="008E364F" w:rsidRPr="00320243" w:rsidTr="00CE4132">
        <w:trPr>
          <w:trHeight w:val="337"/>
          <w:tblHeader/>
        </w:trPr>
        <w:tc>
          <w:tcPr>
            <w:tcW w:w="965" w:type="pct"/>
            <w:shd w:val="clear" w:color="auto" w:fill="DBE5F1" w:themeFill="accent1" w:themeFillTint="33"/>
            <w:vAlign w:val="center"/>
          </w:tcPr>
          <w:p w:rsidR="008E364F" w:rsidRPr="00E635F8" w:rsidRDefault="008E364F" w:rsidP="00E635F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IMPLEMENTATION CRITERIA</w:t>
            </w:r>
          </w:p>
        </w:tc>
        <w:tc>
          <w:tcPr>
            <w:tcW w:w="970" w:type="pct"/>
            <w:shd w:val="clear" w:color="auto" w:fill="DBE5F1" w:themeFill="accent1" w:themeFillTint="33"/>
            <w:vAlign w:val="center"/>
          </w:tcPr>
          <w:p w:rsidR="008E364F" w:rsidRPr="00E635F8" w:rsidRDefault="008E364F" w:rsidP="00E635F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SELF AUDIT</w:t>
            </w:r>
          </w:p>
        </w:tc>
        <w:tc>
          <w:tcPr>
            <w:tcW w:w="1022" w:type="pct"/>
            <w:vAlign w:val="center"/>
          </w:tcPr>
          <w:p w:rsidR="008E364F" w:rsidRPr="00E635F8" w:rsidRDefault="008E364F" w:rsidP="00E635F8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ACTION</w:t>
            </w:r>
            <w:r w:rsidR="00586E9C">
              <w:rPr>
                <w:rFonts w:ascii="Calibri" w:hAnsi="Calibri"/>
                <w:b/>
                <w:color w:val="0D0D0D"/>
                <w:sz w:val="20"/>
                <w:szCs w:val="20"/>
              </w:rPr>
              <w:t>/TASKS</w:t>
            </w:r>
          </w:p>
        </w:tc>
        <w:tc>
          <w:tcPr>
            <w:tcW w:w="1022" w:type="pct"/>
            <w:vAlign w:val="center"/>
          </w:tcPr>
          <w:p w:rsidR="008E364F" w:rsidRPr="00E635F8" w:rsidRDefault="00586E9C" w:rsidP="00E635F8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TIMFRAME</w:t>
            </w:r>
            <w:r w:rsidR="008E364F">
              <w:rPr>
                <w:rFonts w:ascii="Calibri" w:hAnsi="Calibri"/>
                <w:b/>
                <w:color w:val="0D0D0D"/>
                <w:sz w:val="20"/>
                <w:szCs w:val="20"/>
              </w:rPr>
              <w:t>/RESPONSIBILITY</w:t>
            </w:r>
          </w:p>
        </w:tc>
        <w:tc>
          <w:tcPr>
            <w:tcW w:w="1021" w:type="pct"/>
            <w:vAlign w:val="center"/>
          </w:tcPr>
          <w:p w:rsidR="008E364F" w:rsidRPr="00E635F8" w:rsidRDefault="008E364F" w:rsidP="00E635F8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CURRENT STATUS</w:t>
            </w:r>
          </w:p>
        </w:tc>
      </w:tr>
      <w:tr w:rsidR="008E364F" w:rsidRPr="00320243" w:rsidTr="00CE4132">
        <w:trPr>
          <w:trHeight w:val="802"/>
        </w:trPr>
        <w:tc>
          <w:tcPr>
            <w:tcW w:w="965" w:type="pct"/>
            <w:shd w:val="clear" w:color="auto" w:fill="DBE5F1" w:themeFill="accent1" w:themeFillTint="33"/>
          </w:tcPr>
          <w:p w:rsidR="008E364F" w:rsidRPr="00320243" w:rsidRDefault="008E364F" w:rsidP="003D7734">
            <w:pPr>
              <w:numPr>
                <w:ilvl w:val="1"/>
                <w:numId w:val="1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>The healthcare organisation has clear policy documents towards</w:t>
            </w:r>
            <w:r w:rsidR="00EB2609">
              <w:rPr>
                <w:rFonts w:ascii="Calibri" w:hAnsi="Calibri" w:cs="Arial"/>
                <w:color w:val="0D0D0D"/>
                <w:sz w:val="18"/>
                <w:szCs w:val="20"/>
              </w:rPr>
              <w:t xml:space="preserve"> the implementation of the </w:t>
            </w: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>Global Standards.</w:t>
            </w:r>
          </w:p>
        </w:tc>
        <w:tc>
          <w:tcPr>
            <w:tcW w:w="970" w:type="pct"/>
            <w:shd w:val="clear" w:color="auto" w:fill="DBE5F1" w:themeFill="accent1" w:themeFillTint="33"/>
          </w:tcPr>
          <w:p w:rsidR="008E364F" w:rsidRPr="00320243" w:rsidRDefault="008E364F" w:rsidP="003D7734">
            <w:pPr>
              <w:pStyle w:val="BodyText"/>
              <w:numPr>
                <w:ilvl w:val="2"/>
                <w:numId w:val="1"/>
              </w:numPr>
              <w:spacing w:beforeLines="20" w:before="48" w:afterLines="20" w:after="48"/>
              <w:ind w:left="487" w:hanging="487"/>
              <w:jc w:val="left"/>
              <w:rPr>
                <w:rFonts w:ascii="Calibri" w:hAnsi="Calibri"/>
                <w:color w:val="0D0D0D"/>
                <w:sz w:val="18"/>
              </w:rPr>
            </w:pPr>
            <w:r w:rsidRPr="00320243">
              <w:rPr>
                <w:rFonts w:ascii="Calibri" w:hAnsi="Calibri"/>
                <w:color w:val="0D0D0D"/>
                <w:sz w:val="18"/>
              </w:rPr>
              <w:t>Policy documents of the healthcare o</w:t>
            </w:r>
            <w:proofErr w:type="spellStart"/>
            <w:r w:rsidRPr="00320243">
              <w:rPr>
                <w:rFonts w:ascii="Calibri" w:hAnsi="Calibri"/>
                <w:color w:val="0D0D0D"/>
                <w:sz w:val="18"/>
                <w:lang w:val="en-GB"/>
              </w:rPr>
              <w:t>rganisation</w:t>
            </w:r>
            <w:proofErr w:type="spellEnd"/>
            <w:r w:rsidRPr="00320243">
              <w:rPr>
                <w:rFonts w:ascii="Calibri" w:hAnsi="Calibri"/>
                <w:color w:val="0D0D0D"/>
                <w:sz w:val="18"/>
              </w:rPr>
              <w:t xml:space="preserve"> show c</w:t>
            </w:r>
            <w:r w:rsidR="00EB2609">
              <w:rPr>
                <w:rFonts w:ascii="Calibri" w:hAnsi="Calibri"/>
                <w:color w:val="0D0D0D"/>
                <w:sz w:val="18"/>
              </w:rPr>
              <w:t xml:space="preserve">ommitment to implement all the </w:t>
            </w:r>
            <w:r w:rsidRPr="00320243">
              <w:rPr>
                <w:rFonts w:ascii="Calibri" w:hAnsi="Calibri"/>
                <w:color w:val="0D0D0D"/>
                <w:sz w:val="18"/>
              </w:rPr>
              <w:t>Global Standards.</w:t>
            </w:r>
          </w:p>
        </w:tc>
        <w:tc>
          <w:tcPr>
            <w:tcW w:w="1022" w:type="pct"/>
          </w:tcPr>
          <w:p w:rsidR="008E364F" w:rsidRPr="00D86FB2" w:rsidRDefault="008E364F" w:rsidP="008E364F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pct"/>
          </w:tcPr>
          <w:p w:rsidR="008E364F" w:rsidRPr="00D86FB2" w:rsidRDefault="008E364F" w:rsidP="00107E69">
            <w:pPr>
              <w:pStyle w:val="BodyText"/>
              <w:spacing w:beforeLines="20" w:before="48" w:afterLines="20" w:after="48"/>
              <w:ind w:left="487"/>
              <w:jc w:val="left"/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1021" w:type="pct"/>
          </w:tcPr>
          <w:p w:rsidR="008E364F" w:rsidRPr="00D86FB2" w:rsidRDefault="008E364F" w:rsidP="00107E69">
            <w:pPr>
              <w:pStyle w:val="BodyText"/>
              <w:spacing w:beforeLines="20" w:before="48" w:afterLines="20" w:after="48"/>
              <w:ind w:left="487"/>
              <w:jc w:val="left"/>
              <w:rPr>
                <w:rFonts w:asciiTheme="minorHAnsi" w:hAnsiTheme="minorHAnsi"/>
                <w:color w:val="auto"/>
                <w:sz w:val="18"/>
              </w:rPr>
            </w:pPr>
          </w:p>
        </w:tc>
      </w:tr>
      <w:tr w:rsidR="008E364F" w:rsidRPr="00320243" w:rsidTr="00CE4132">
        <w:trPr>
          <w:trHeight w:val="999"/>
        </w:trPr>
        <w:tc>
          <w:tcPr>
            <w:tcW w:w="965" w:type="pct"/>
            <w:vMerge w:val="restart"/>
            <w:shd w:val="clear" w:color="auto" w:fill="DBE5F1" w:themeFill="accent1" w:themeFillTint="33"/>
          </w:tcPr>
          <w:p w:rsidR="008E364F" w:rsidRPr="00320243" w:rsidRDefault="008E364F" w:rsidP="003D7734">
            <w:pPr>
              <w:numPr>
                <w:ilvl w:val="1"/>
                <w:numId w:val="1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>The healthcare organisation prohibits the acceptance of any sponsorship or funding from the tobacco industry, as well as the sale of their products and associated devices/ e-cigarettes.</w:t>
            </w:r>
          </w:p>
        </w:tc>
        <w:tc>
          <w:tcPr>
            <w:tcW w:w="970" w:type="pct"/>
            <w:shd w:val="clear" w:color="auto" w:fill="DBE5F1" w:themeFill="accent1" w:themeFillTint="33"/>
          </w:tcPr>
          <w:p w:rsidR="008E364F" w:rsidRPr="00320243" w:rsidRDefault="008E364F" w:rsidP="003D7734">
            <w:pPr>
              <w:pStyle w:val="BodyText"/>
              <w:numPr>
                <w:ilvl w:val="2"/>
                <w:numId w:val="1"/>
              </w:numPr>
              <w:spacing w:beforeLines="20" w:before="48" w:afterLines="20" w:after="48"/>
              <w:ind w:left="487" w:hanging="487"/>
              <w:jc w:val="left"/>
              <w:rPr>
                <w:rFonts w:ascii="Calibri" w:hAnsi="Calibri"/>
                <w:color w:val="0D0D0D"/>
                <w:sz w:val="18"/>
              </w:rPr>
            </w:pPr>
            <w:r w:rsidRPr="00320243">
              <w:rPr>
                <w:rFonts w:ascii="Calibri" w:hAnsi="Calibri"/>
                <w:color w:val="0D0D0D"/>
                <w:sz w:val="18"/>
              </w:rPr>
              <w:t>The healthcare organisation prohibits the acceptance of tobacco industry sponsorship and funding.</w:t>
            </w:r>
          </w:p>
        </w:tc>
        <w:tc>
          <w:tcPr>
            <w:tcW w:w="1022" w:type="pct"/>
          </w:tcPr>
          <w:p w:rsidR="008E364F" w:rsidRPr="00D86FB2" w:rsidRDefault="008E364F" w:rsidP="00107E69">
            <w:pPr>
              <w:pStyle w:val="BodyText"/>
              <w:spacing w:beforeLines="20" w:before="48" w:afterLines="20" w:after="48"/>
              <w:ind w:left="487"/>
              <w:jc w:val="left"/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1022" w:type="pct"/>
          </w:tcPr>
          <w:p w:rsidR="008E364F" w:rsidRPr="00D86FB2" w:rsidRDefault="008E364F" w:rsidP="00107E69">
            <w:pPr>
              <w:pStyle w:val="BodyText"/>
              <w:spacing w:beforeLines="20" w:before="48" w:afterLines="20" w:after="48"/>
              <w:ind w:left="487"/>
              <w:jc w:val="left"/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1021" w:type="pct"/>
          </w:tcPr>
          <w:p w:rsidR="008E364F" w:rsidRPr="00D86FB2" w:rsidRDefault="008E364F" w:rsidP="00107E69">
            <w:pPr>
              <w:pStyle w:val="BodyText"/>
              <w:spacing w:beforeLines="20" w:before="48" w:afterLines="20" w:after="48"/>
              <w:ind w:left="487"/>
              <w:jc w:val="left"/>
              <w:rPr>
                <w:rFonts w:asciiTheme="minorHAnsi" w:hAnsiTheme="minorHAnsi"/>
                <w:color w:val="auto"/>
                <w:sz w:val="18"/>
              </w:rPr>
            </w:pPr>
          </w:p>
        </w:tc>
      </w:tr>
      <w:tr w:rsidR="008E364F" w:rsidRPr="00320243" w:rsidTr="00CE4132">
        <w:trPr>
          <w:trHeight w:val="999"/>
        </w:trPr>
        <w:tc>
          <w:tcPr>
            <w:tcW w:w="965" w:type="pct"/>
            <w:vMerge/>
            <w:shd w:val="clear" w:color="auto" w:fill="DBE5F1" w:themeFill="accent1" w:themeFillTint="33"/>
          </w:tcPr>
          <w:p w:rsidR="008E364F" w:rsidRPr="00320243" w:rsidRDefault="008E364F" w:rsidP="003D7734">
            <w:p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20"/>
                <w:highlight w:val="magenta"/>
              </w:rPr>
            </w:pPr>
          </w:p>
        </w:tc>
        <w:tc>
          <w:tcPr>
            <w:tcW w:w="970" w:type="pct"/>
            <w:shd w:val="clear" w:color="auto" w:fill="DBE5F1" w:themeFill="accent1" w:themeFillTint="33"/>
          </w:tcPr>
          <w:p w:rsidR="008E364F" w:rsidRPr="00320243" w:rsidRDefault="008E364F" w:rsidP="003D7734">
            <w:pPr>
              <w:pStyle w:val="BodyText"/>
              <w:numPr>
                <w:ilvl w:val="2"/>
                <w:numId w:val="1"/>
              </w:numPr>
              <w:spacing w:beforeLines="20" w:before="48" w:afterLines="20" w:after="48"/>
              <w:ind w:left="487" w:hanging="487"/>
              <w:jc w:val="left"/>
              <w:rPr>
                <w:rFonts w:ascii="Calibri" w:hAnsi="Calibri"/>
                <w:color w:val="0D0D0D"/>
                <w:sz w:val="18"/>
              </w:rPr>
            </w:pPr>
            <w:r w:rsidRPr="00320243">
              <w:rPr>
                <w:rFonts w:ascii="Calibri" w:hAnsi="Calibri"/>
                <w:color w:val="0D0D0D"/>
                <w:sz w:val="18"/>
              </w:rPr>
              <w:t>The healthcare organisation prohibits the sale of tobacco products and associated devices/e-cigarettes.</w:t>
            </w:r>
          </w:p>
        </w:tc>
        <w:tc>
          <w:tcPr>
            <w:tcW w:w="1022" w:type="pct"/>
          </w:tcPr>
          <w:p w:rsidR="008E364F" w:rsidRPr="00D86FB2" w:rsidRDefault="008E364F" w:rsidP="00107E69">
            <w:pPr>
              <w:pStyle w:val="BodyText"/>
              <w:spacing w:beforeLines="20" w:before="48" w:afterLines="20" w:after="48"/>
              <w:ind w:left="487"/>
              <w:jc w:val="left"/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1022" w:type="pct"/>
          </w:tcPr>
          <w:p w:rsidR="008E364F" w:rsidRPr="00D86FB2" w:rsidRDefault="008E364F" w:rsidP="00107E69">
            <w:pPr>
              <w:pStyle w:val="BodyText"/>
              <w:spacing w:beforeLines="20" w:before="48" w:afterLines="20" w:after="48"/>
              <w:ind w:left="487"/>
              <w:jc w:val="left"/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1021" w:type="pct"/>
          </w:tcPr>
          <w:p w:rsidR="008E364F" w:rsidRPr="00D86FB2" w:rsidRDefault="008E364F" w:rsidP="00107E69">
            <w:pPr>
              <w:pStyle w:val="BodyText"/>
              <w:spacing w:beforeLines="20" w:before="48" w:afterLines="20" w:after="48"/>
              <w:ind w:left="487"/>
              <w:jc w:val="left"/>
              <w:rPr>
                <w:rFonts w:asciiTheme="minorHAnsi" w:hAnsiTheme="minorHAnsi"/>
                <w:color w:val="auto"/>
                <w:sz w:val="18"/>
              </w:rPr>
            </w:pPr>
          </w:p>
        </w:tc>
      </w:tr>
      <w:tr w:rsidR="00427FBE" w:rsidRPr="00320243" w:rsidTr="00CE4132">
        <w:trPr>
          <w:trHeight w:val="999"/>
        </w:trPr>
        <w:tc>
          <w:tcPr>
            <w:tcW w:w="965" w:type="pct"/>
            <w:vMerge w:val="restar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1"/>
                <w:numId w:val="1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>The healthcare organisation identifies clear accountability for all levels and aspects of policy implementation.</w:t>
            </w:r>
          </w:p>
        </w:tc>
        <w:tc>
          <w:tcPr>
            <w:tcW w:w="970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1"/>
              </w:numPr>
              <w:spacing w:beforeLines="20" w:before="48" w:afterLines="20" w:after="48"/>
              <w:ind w:left="487" w:hanging="487"/>
              <w:rPr>
                <w:rFonts w:ascii="Calibri" w:hAnsi="Calibri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/>
                <w:color w:val="0D0D0D"/>
                <w:sz w:val="18"/>
                <w:szCs w:val="20"/>
              </w:rPr>
              <w:t>A senior manager has responsibility for the implementation of the tobacco-free policy.</w:t>
            </w:r>
          </w:p>
        </w:tc>
        <w:tc>
          <w:tcPr>
            <w:tcW w:w="1022" w:type="pct"/>
          </w:tcPr>
          <w:p w:rsidR="00427FBE" w:rsidRPr="008E364F" w:rsidRDefault="00427FBE" w:rsidP="008E364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8E364F" w:rsidRDefault="00427FBE" w:rsidP="008E364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8E364F" w:rsidRDefault="00427FBE" w:rsidP="008E364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27FBE" w:rsidRPr="00320243" w:rsidTr="00CE4132">
        <w:trPr>
          <w:trHeight w:val="775"/>
        </w:trPr>
        <w:tc>
          <w:tcPr>
            <w:tcW w:w="965" w:type="pct"/>
            <w:vMerge/>
            <w:shd w:val="clear" w:color="auto" w:fill="DBE5F1" w:themeFill="accent1" w:themeFillTint="33"/>
          </w:tcPr>
          <w:p w:rsidR="00427FBE" w:rsidRPr="00320243" w:rsidRDefault="00427FBE" w:rsidP="003D7734">
            <w:p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20"/>
              </w:rPr>
            </w:pPr>
          </w:p>
        </w:tc>
        <w:tc>
          <w:tcPr>
            <w:tcW w:w="970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1"/>
              </w:numPr>
              <w:spacing w:beforeLines="20" w:before="48" w:afterLines="20" w:after="48"/>
              <w:ind w:left="487" w:hanging="487"/>
              <w:rPr>
                <w:rFonts w:ascii="Calibri" w:hAnsi="Calibri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/>
                <w:color w:val="0D0D0D"/>
                <w:sz w:val="18"/>
                <w:szCs w:val="20"/>
              </w:rPr>
              <w:t>Accountability is assigned at all levels and for all aspects of policy implementation.</w:t>
            </w:r>
          </w:p>
        </w:tc>
        <w:tc>
          <w:tcPr>
            <w:tcW w:w="1022" w:type="pct"/>
          </w:tcPr>
          <w:p w:rsidR="00427FBE" w:rsidRPr="008E364F" w:rsidRDefault="00427FBE" w:rsidP="008E364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8E364F" w:rsidRDefault="00427FBE" w:rsidP="008E364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8E364F" w:rsidRDefault="00427FBE" w:rsidP="008E364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27FBE" w:rsidRPr="00320243" w:rsidTr="00CE4132">
        <w:trPr>
          <w:trHeight w:val="1044"/>
        </w:trPr>
        <w:tc>
          <w:tcPr>
            <w:tcW w:w="965" w:type="pct"/>
            <w:vMerge w:val="restar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1"/>
                <w:numId w:val="1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20"/>
                <w:lang w:val="en-IE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20"/>
                <w:lang w:val="en-IE"/>
              </w:rPr>
              <w:t>The healthcare organisation’s staff employment documents (including subcontracts and documents with other agencies that work within the healthcare organisation) require commitment by all staff to the organisation’s tobacco-free policy.</w:t>
            </w:r>
          </w:p>
        </w:tc>
        <w:tc>
          <w:tcPr>
            <w:tcW w:w="970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1"/>
              </w:numPr>
              <w:spacing w:beforeLines="20" w:before="48" w:afterLines="20" w:after="48"/>
              <w:ind w:left="487" w:hanging="487"/>
              <w:rPr>
                <w:rFonts w:ascii="Calibri" w:hAnsi="Calibri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>Staff employment documents require staff commitment to the healthcare organisation’s tobacco-free policy.</w:t>
            </w:r>
            <w:r w:rsidRPr="00320243">
              <w:rPr>
                <w:rFonts w:ascii="Calibri" w:hAnsi="Calibri"/>
                <w:color w:val="0D0D0D"/>
                <w:sz w:val="18"/>
                <w:szCs w:val="20"/>
              </w:rPr>
              <w:t xml:space="preserve"> </w:t>
            </w:r>
          </w:p>
        </w:tc>
        <w:tc>
          <w:tcPr>
            <w:tcW w:w="1022" w:type="pct"/>
          </w:tcPr>
          <w:p w:rsidR="00427FBE" w:rsidRPr="00D86FB2" w:rsidRDefault="00427FBE" w:rsidP="00107E69">
            <w:pPr>
              <w:spacing w:beforeLines="20" w:before="48" w:afterLines="20" w:after="48"/>
              <w:rPr>
                <w:rFonts w:asciiTheme="minorHAnsi" w:hAnsiTheme="minorHAnsi" w:cs="Arial"/>
                <w:color w:val="0D0D0D"/>
                <w:sz w:val="18"/>
                <w:szCs w:val="20"/>
              </w:rPr>
            </w:pPr>
          </w:p>
        </w:tc>
        <w:tc>
          <w:tcPr>
            <w:tcW w:w="1022" w:type="pct"/>
          </w:tcPr>
          <w:p w:rsidR="00427FBE" w:rsidRPr="00D86FB2" w:rsidRDefault="00427FBE" w:rsidP="00107E69">
            <w:pPr>
              <w:spacing w:beforeLines="20" w:before="48" w:afterLines="20" w:after="48"/>
              <w:rPr>
                <w:rFonts w:asciiTheme="minorHAnsi" w:hAnsiTheme="minorHAnsi" w:cs="Arial"/>
                <w:color w:val="0D0D0D"/>
                <w:sz w:val="18"/>
                <w:szCs w:val="20"/>
              </w:rPr>
            </w:pPr>
          </w:p>
        </w:tc>
        <w:tc>
          <w:tcPr>
            <w:tcW w:w="1021" w:type="pct"/>
          </w:tcPr>
          <w:p w:rsidR="00427FBE" w:rsidRPr="00D86FB2" w:rsidRDefault="00427FBE" w:rsidP="00107E69">
            <w:pPr>
              <w:spacing w:beforeLines="20" w:before="48" w:afterLines="20" w:after="48"/>
              <w:rPr>
                <w:rFonts w:asciiTheme="minorHAnsi" w:hAnsiTheme="minorHAnsi" w:cs="Arial"/>
                <w:color w:val="0D0D0D"/>
                <w:sz w:val="18"/>
                <w:szCs w:val="20"/>
              </w:rPr>
            </w:pPr>
          </w:p>
        </w:tc>
      </w:tr>
      <w:tr w:rsidR="00427FBE" w:rsidRPr="00320243" w:rsidTr="00CE4132">
        <w:trPr>
          <w:trHeight w:val="1044"/>
        </w:trPr>
        <w:tc>
          <w:tcPr>
            <w:tcW w:w="965" w:type="pct"/>
            <w:vMerge/>
            <w:shd w:val="clear" w:color="auto" w:fill="DBE5F1" w:themeFill="accent1" w:themeFillTint="33"/>
          </w:tcPr>
          <w:p w:rsidR="00427FBE" w:rsidRPr="00320243" w:rsidRDefault="00427FBE" w:rsidP="003D7734">
            <w:p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20"/>
                <w:lang w:val="en-IE"/>
              </w:rPr>
            </w:pPr>
          </w:p>
        </w:tc>
        <w:tc>
          <w:tcPr>
            <w:tcW w:w="970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1"/>
              </w:numPr>
              <w:spacing w:beforeLines="20" w:before="48" w:afterLines="20" w:after="48"/>
              <w:ind w:left="487" w:hanging="487"/>
              <w:rPr>
                <w:rFonts w:ascii="Calibri" w:hAnsi="Calibri" w:cs="Arial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/>
                <w:color w:val="0D0D0D"/>
                <w:sz w:val="18"/>
                <w:szCs w:val="20"/>
              </w:rPr>
              <w:t xml:space="preserve">Subcontractor documents </w:t>
            </w: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>require staff adherence to the healthcare organisation’s tobacco-free policy.</w:t>
            </w:r>
          </w:p>
        </w:tc>
        <w:tc>
          <w:tcPr>
            <w:tcW w:w="1022" w:type="pct"/>
          </w:tcPr>
          <w:p w:rsidR="00427FBE" w:rsidRPr="00D86FB2" w:rsidRDefault="00427FBE" w:rsidP="00107E69">
            <w:pPr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20"/>
              </w:rPr>
            </w:pPr>
          </w:p>
        </w:tc>
        <w:tc>
          <w:tcPr>
            <w:tcW w:w="1022" w:type="pct"/>
          </w:tcPr>
          <w:p w:rsidR="00427FBE" w:rsidRPr="00D86FB2" w:rsidRDefault="00427FBE" w:rsidP="00107E69">
            <w:pPr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20"/>
              </w:rPr>
            </w:pPr>
          </w:p>
        </w:tc>
        <w:tc>
          <w:tcPr>
            <w:tcW w:w="1021" w:type="pct"/>
          </w:tcPr>
          <w:p w:rsidR="00427FBE" w:rsidRPr="00D86FB2" w:rsidRDefault="00427FBE" w:rsidP="00107E69">
            <w:pPr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20"/>
              </w:rPr>
            </w:pPr>
          </w:p>
        </w:tc>
      </w:tr>
      <w:tr w:rsidR="00427FBE" w:rsidRPr="00320243" w:rsidTr="00CE4132">
        <w:trPr>
          <w:trHeight w:val="826"/>
        </w:trPr>
        <w:tc>
          <w:tcPr>
            <w:tcW w:w="965" w:type="pct"/>
            <w:vMerge w:val="restart"/>
            <w:shd w:val="clear" w:color="auto" w:fill="DBE5F1" w:themeFill="accent1" w:themeFillTint="33"/>
          </w:tcPr>
          <w:p w:rsidR="00427FBE" w:rsidRPr="00320243" w:rsidRDefault="00427FBE" w:rsidP="003D7734">
            <w:pPr>
              <w:pStyle w:val="Listenabsatz1"/>
              <w:numPr>
                <w:ilvl w:val="1"/>
                <w:numId w:val="1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lastRenderedPageBreak/>
              <w:t>The healthcare organisation seeks relevant representation to develop and to implement a strategy and action plan based on the self-audit and policy monitoring and evaluation results.</w:t>
            </w:r>
          </w:p>
        </w:tc>
        <w:tc>
          <w:tcPr>
            <w:tcW w:w="970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1"/>
              </w:numPr>
              <w:spacing w:beforeLines="20" w:before="48" w:afterLines="20" w:after="48"/>
              <w:ind w:left="487" w:hanging="487"/>
              <w:rPr>
                <w:rFonts w:ascii="Calibri" w:hAnsi="Calibri" w:cs="Arial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>The strategy and action plan is developed and managed by an implementation team.</w:t>
            </w:r>
          </w:p>
        </w:tc>
        <w:tc>
          <w:tcPr>
            <w:tcW w:w="1022" w:type="pct"/>
          </w:tcPr>
          <w:p w:rsidR="00427FBE" w:rsidRPr="00D86FB2" w:rsidRDefault="00427FBE" w:rsidP="00427FBE">
            <w:pPr>
              <w:pStyle w:val="ListParagraph"/>
              <w:rPr>
                <w:rFonts w:asciiTheme="minorHAnsi" w:hAnsiTheme="minorHAnsi"/>
                <w:sz w:val="18"/>
                <w:szCs w:val="18"/>
                <w:lang w:eastAsia="zh-TW"/>
              </w:rPr>
            </w:pPr>
          </w:p>
        </w:tc>
        <w:tc>
          <w:tcPr>
            <w:tcW w:w="1022" w:type="pct"/>
          </w:tcPr>
          <w:p w:rsidR="00427FBE" w:rsidRPr="00D86FB2" w:rsidRDefault="00427FBE" w:rsidP="00427FBE">
            <w:pPr>
              <w:pStyle w:val="ListParagraph"/>
              <w:rPr>
                <w:rFonts w:asciiTheme="minorHAnsi" w:hAnsiTheme="minorHAnsi"/>
                <w:sz w:val="18"/>
                <w:szCs w:val="18"/>
                <w:lang w:eastAsia="zh-TW"/>
              </w:rPr>
            </w:pPr>
          </w:p>
        </w:tc>
        <w:tc>
          <w:tcPr>
            <w:tcW w:w="1021" w:type="pct"/>
          </w:tcPr>
          <w:p w:rsidR="00427FBE" w:rsidRPr="00D86FB2" w:rsidRDefault="00427FBE" w:rsidP="00427FBE">
            <w:pPr>
              <w:pStyle w:val="ListParagraph"/>
              <w:rPr>
                <w:rFonts w:asciiTheme="minorHAnsi" w:hAnsiTheme="minorHAnsi"/>
                <w:sz w:val="18"/>
                <w:szCs w:val="18"/>
                <w:lang w:eastAsia="zh-TW"/>
              </w:rPr>
            </w:pPr>
          </w:p>
        </w:tc>
      </w:tr>
      <w:tr w:rsidR="00427FBE" w:rsidRPr="00320243" w:rsidTr="00CE4132">
        <w:trPr>
          <w:trHeight w:val="1219"/>
        </w:trPr>
        <w:tc>
          <w:tcPr>
            <w:tcW w:w="965" w:type="pct"/>
            <w:vMerge/>
            <w:shd w:val="clear" w:color="auto" w:fill="DBE5F1" w:themeFill="accent1" w:themeFillTint="33"/>
          </w:tcPr>
          <w:p w:rsidR="00427FBE" w:rsidRPr="00320243" w:rsidRDefault="00427FBE" w:rsidP="003D7734">
            <w:pPr>
              <w:pStyle w:val="Listenabsatz1"/>
              <w:spacing w:beforeLines="20" w:before="48" w:afterLines="20" w:after="48"/>
              <w:ind w:left="0"/>
              <w:rPr>
                <w:rFonts w:ascii="Calibri" w:hAnsi="Calibri" w:cs="Arial"/>
                <w:color w:val="0D0D0D"/>
                <w:sz w:val="18"/>
                <w:szCs w:val="20"/>
              </w:rPr>
            </w:pPr>
          </w:p>
        </w:tc>
        <w:tc>
          <w:tcPr>
            <w:tcW w:w="970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1"/>
              </w:numPr>
              <w:spacing w:beforeLines="20" w:before="48" w:afterLines="20" w:after="48"/>
              <w:ind w:left="487" w:hanging="487"/>
              <w:rPr>
                <w:rFonts w:ascii="Calibri" w:hAnsi="Calibri" w:cs="Arial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>The strategy and action plan is reviewed annually taking into account the results of the self-audit, monitoring and evaluation results.</w:t>
            </w:r>
          </w:p>
        </w:tc>
        <w:tc>
          <w:tcPr>
            <w:tcW w:w="1022" w:type="pct"/>
          </w:tcPr>
          <w:p w:rsidR="00427FBE" w:rsidRPr="00D86FB2" w:rsidRDefault="00427FBE" w:rsidP="00DB6777">
            <w:pPr>
              <w:spacing w:beforeLines="20" w:before="48" w:afterLines="20" w:after="48"/>
              <w:rPr>
                <w:rFonts w:asciiTheme="minorHAnsi" w:hAnsiTheme="minorHAnsi" w:cs="Arial"/>
                <w:color w:val="0D0D0D"/>
                <w:sz w:val="18"/>
                <w:szCs w:val="20"/>
              </w:rPr>
            </w:pPr>
          </w:p>
        </w:tc>
        <w:tc>
          <w:tcPr>
            <w:tcW w:w="1022" w:type="pct"/>
          </w:tcPr>
          <w:p w:rsidR="00427FBE" w:rsidRPr="00D86FB2" w:rsidRDefault="00427FBE" w:rsidP="00DB6777">
            <w:pPr>
              <w:spacing w:beforeLines="20" w:before="48" w:afterLines="20" w:after="48"/>
              <w:rPr>
                <w:rFonts w:asciiTheme="minorHAnsi" w:hAnsiTheme="minorHAnsi" w:cs="Arial"/>
                <w:color w:val="0D0D0D"/>
                <w:sz w:val="18"/>
                <w:szCs w:val="20"/>
              </w:rPr>
            </w:pPr>
          </w:p>
        </w:tc>
        <w:tc>
          <w:tcPr>
            <w:tcW w:w="1021" w:type="pct"/>
          </w:tcPr>
          <w:p w:rsidR="00427FBE" w:rsidRPr="00D86FB2" w:rsidRDefault="00427FBE" w:rsidP="00DB6777">
            <w:pPr>
              <w:spacing w:beforeLines="20" w:before="48" w:afterLines="20" w:after="48"/>
              <w:rPr>
                <w:rFonts w:asciiTheme="minorHAnsi" w:hAnsiTheme="minorHAnsi" w:cs="Arial"/>
                <w:color w:val="0D0D0D"/>
                <w:sz w:val="18"/>
                <w:szCs w:val="20"/>
              </w:rPr>
            </w:pPr>
          </w:p>
        </w:tc>
      </w:tr>
      <w:tr w:rsidR="00427FBE" w:rsidRPr="00320243" w:rsidTr="00CE4132">
        <w:trPr>
          <w:trHeight w:val="496"/>
        </w:trPr>
        <w:tc>
          <w:tcPr>
            <w:tcW w:w="965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pStyle w:val="Listenabsatz1"/>
              <w:numPr>
                <w:ilvl w:val="1"/>
                <w:numId w:val="1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>The healthcare organisation allocates the human and financial resources necessary for all aspects of policy implementation.</w:t>
            </w:r>
          </w:p>
        </w:tc>
        <w:tc>
          <w:tcPr>
            <w:tcW w:w="970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1"/>
              </w:numPr>
              <w:spacing w:beforeLines="20" w:before="48" w:afterLines="20" w:after="48"/>
              <w:ind w:left="487" w:hanging="487"/>
              <w:rPr>
                <w:rFonts w:ascii="Calibri" w:hAnsi="Calibri" w:cs="Arial"/>
                <w:color w:val="0D0D0D"/>
                <w:sz w:val="18"/>
                <w:szCs w:val="20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20"/>
              </w:rPr>
              <w:t>Financial and human resources are allocated according the strategy and action plan.</w:t>
            </w:r>
          </w:p>
        </w:tc>
        <w:tc>
          <w:tcPr>
            <w:tcW w:w="1022" w:type="pct"/>
          </w:tcPr>
          <w:p w:rsidR="00427FBE" w:rsidRPr="00D86FB2" w:rsidRDefault="00427FBE" w:rsidP="00DB6777">
            <w:pPr>
              <w:spacing w:beforeLines="20" w:before="48" w:afterLines="20" w:after="48"/>
              <w:rPr>
                <w:rFonts w:asciiTheme="minorHAnsi" w:hAnsiTheme="minorHAnsi" w:cs="Arial"/>
                <w:color w:val="0D0D0D"/>
                <w:sz w:val="18"/>
                <w:szCs w:val="20"/>
              </w:rPr>
            </w:pPr>
          </w:p>
        </w:tc>
        <w:tc>
          <w:tcPr>
            <w:tcW w:w="1022" w:type="pct"/>
          </w:tcPr>
          <w:p w:rsidR="00427FBE" w:rsidRPr="00D86FB2" w:rsidRDefault="00427FBE" w:rsidP="00DB6777">
            <w:pPr>
              <w:spacing w:beforeLines="20" w:before="48" w:afterLines="20" w:after="48"/>
              <w:rPr>
                <w:rFonts w:asciiTheme="minorHAnsi" w:hAnsiTheme="minorHAnsi" w:cs="Arial"/>
                <w:color w:val="0D0D0D"/>
                <w:sz w:val="18"/>
                <w:szCs w:val="20"/>
              </w:rPr>
            </w:pPr>
          </w:p>
        </w:tc>
        <w:tc>
          <w:tcPr>
            <w:tcW w:w="1022" w:type="pct"/>
          </w:tcPr>
          <w:p w:rsidR="00427FBE" w:rsidRPr="00D86FB2" w:rsidRDefault="00427FBE" w:rsidP="00DB6777">
            <w:pPr>
              <w:spacing w:beforeLines="20" w:before="48" w:afterLines="20" w:after="48"/>
              <w:rPr>
                <w:rFonts w:asciiTheme="minorHAnsi" w:hAnsiTheme="minorHAnsi" w:cs="Arial"/>
                <w:color w:val="0D0D0D"/>
                <w:sz w:val="18"/>
                <w:szCs w:val="20"/>
              </w:rPr>
            </w:pPr>
          </w:p>
        </w:tc>
      </w:tr>
    </w:tbl>
    <w:p w:rsidR="00EE2800" w:rsidRDefault="00EB2609"/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35"/>
        <w:gridCol w:w="2978"/>
        <w:gridCol w:w="2978"/>
        <w:gridCol w:w="2975"/>
      </w:tblGrid>
      <w:tr w:rsidR="00427FBE" w:rsidRPr="00320243" w:rsidTr="00011611">
        <w:trPr>
          <w:trHeight w:val="661"/>
          <w:tblHeader/>
        </w:trPr>
        <w:tc>
          <w:tcPr>
            <w:tcW w:w="1935" w:type="pct"/>
            <w:gridSpan w:val="2"/>
            <w:shd w:val="clear" w:color="auto" w:fill="DBE5F1" w:themeFill="accent1" w:themeFillTint="33"/>
          </w:tcPr>
          <w:p w:rsidR="00427FBE" w:rsidRPr="00320243" w:rsidRDefault="00427FBE" w:rsidP="003D7734">
            <w:pPr>
              <w:spacing w:beforeLines="20" w:before="48" w:afterLines="20" w:after="48"/>
              <w:rPr>
                <w:rFonts w:ascii="Calibri" w:hAnsi="Calibri" w:cs="Arial"/>
                <w:color w:val="0D0D0D"/>
                <w:szCs w:val="16"/>
              </w:rPr>
            </w:pPr>
            <w:r w:rsidRPr="00320243">
              <w:rPr>
                <w:rFonts w:ascii="Calibri" w:hAnsi="Calibri" w:cs="Arial"/>
                <w:b/>
                <w:color w:val="0D0D0D"/>
                <w:szCs w:val="16"/>
              </w:rPr>
              <w:t xml:space="preserve">STANDARD 2: </w:t>
            </w:r>
            <w:r w:rsidRPr="00320243">
              <w:rPr>
                <w:rFonts w:ascii="Calibri" w:hAnsi="Calibri" w:cs="Arial"/>
                <w:b/>
                <w:color w:val="0D0D0D"/>
                <w:szCs w:val="16"/>
                <w:lang w:val="en-IE"/>
              </w:rPr>
              <w:t>Communication</w:t>
            </w:r>
            <w:r w:rsidRPr="00320243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 xml:space="preserve"> </w:t>
            </w:r>
            <w:r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br/>
            </w:r>
            <w:r w:rsidRPr="00320243">
              <w:rPr>
                <w:rFonts w:ascii="Calibri" w:hAnsi="Calibri" w:cs="Arial"/>
                <w:color w:val="0D0D0D"/>
                <w:sz w:val="20"/>
                <w:szCs w:val="16"/>
                <w:lang w:val="en-IE"/>
              </w:rPr>
              <w:t>The healthcare organisation has a comprehensive communication strategy to support awareness and implementation of the tobacco-free policy and tobacco cessation services.</w:t>
            </w:r>
          </w:p>
        </w:tc>
        <w:tc>
          <w:tcPr>
            <w:tcW w:w="3065" w:type="pct"/>
            <w:gridSpan w:val="3"/>
            <w:shd w:val="clear" w:color="auto" w:fill="DBE5F1" w:themeFill="accent1" w:themeFillTint="33"/>
          </w:tcPr>
          <w:p w:rsidR="00427FBE" w:rsidRPr="00320243" w:rsidRDefault="00427FBE" w:rsidP="008F4DC0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Cs w:val="16"/>
              </w:rPr>
            </w:pPr>
            <w:r w:rsidRPr="008E364F">
              <w:rPr>
                <w:rFonts w:ascii="Calibri" w:hAnsi="Calibri"/>
                <w:b/>
                <w:color w:val="0D0D0D"/>
                <w:sz w:val="22"/>
                <w:szCs w:val="20"/>
              </w:rPr>
              <w:t>PLANNING</w:t>
            </w:r>
          </w:p>
        </w:tc>
      </w:tr>
      <w:tr w:rsidR="00586E9C" w:rsidRPr="00320243" w:rsidTr="00011611">
        <w:trPr>
          <w:trHeight w:val="442"/>
          <w:tblHeader/>
        </w:trPr>
        <w:tc>
          <w:tcPr>
            <w:tcW w:w="962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IMPLEMENTATION CRITERIA</w:t>
            </w:r>
          </w:p>
        </w:tc>
        <w:tc>
          <w:tcPr>
            <w:tcW w:w="973" w:type="pct"/>
            <w:shd w:val="clear" w:color="auto" w:fill="DBE5F1" w:themeFill="accent1" w:themeFillTint="33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SELF AUDIT</w:t>
            </w:r>
          </w:p>
        </w:tc>
        <w:tc>
          <w:tcPr>
            <w:tcW w:w="1022" w:type="pct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ACTION/TASKS</w:t>
            </w:r>
          </w:p>
        </w:tc>
        <w:tc>
          <w:tcPr>
            <w:tcW w:w="1022" w:type="pct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TIMFRAME/RESPONSIBILITY</w:t>
            </w:r>
          </w:p>
        </w:tc>
        <w:tc>
          <w:tcPr>
            <w:tcW w:w="1021" w:type="pct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CURRENT STATUS</w:t>
            </w:r>
          </w:p>
        </w:tc>
      </w:tr>
      <w:tr w:rsidR="00427FBE" w:rsidRPr="00320243" w:rsidTr="00011611">
        <w:trPr>
          <w:trHeight w:val="1637"/>
        </w:trPr>
        <w:tc>
          <w:tcPr>
            <w:tcW w:w="962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1"/>
                <w:numId w:val="2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Interactive and targeted media is used to communicate the organisation’s tobacco-free policy and availability of tobacco cessation services to all staff and subcontractors before and during employment.</w:t>
            </w:r>
          </w:p>
        </w:tc>
        <w:tc>
          <w:tcPr>
            <w:tcW w:w="973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2"/>
              </w:numPr>
              <w:spacing w:beforeLines="20" w:before="48" w:afterLines="20" w:after="48"/>
              <w:ind w:left="484" w:hanging="484"/>
              <w:rPr>
                <w:rFonts w:ascii="Calibri" w:hAnsi="Calibri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/>
                <w:color w:val="0D0D0D"/>
                <w:sz w:val="18"/>
                <w:szCs w:val="16"/>
              </w:rPr>
              <w:t>All staff and subcontractors are informed about the healthcare organisation’s tobacco-free policy and tobacco cessation services.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6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6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6"/>
              </w:rPr>
            </w:pPr>
          </w:p>
        </w:tc>
      </w:tr>
      <w:tr w:rsidR="00427FBE" w:rsidRPr="00320243" w:rsidTr="00011611">
        <w:trPr>
          <w:trHeight w:val="1229"/>
        </w:trPr>
        <w:tc>
          <w:tcPr>
            <w:tcW w:w="962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1"/>
                <w:numId w:val="2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lastRenderedPageBreak/>
              <w:t xml:space="preserve">Interactive and targeted media is used to communicate the organisation’s tobacco-free policy and availability of tobacco cessation services to all service users prior to and/or on admission. </w:t>
            </w:r>
          </w:p>
        </w:tc>
        <w:tc>
          <w:tcPr>
            <w:tcW w:w="973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2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/>
                <w:color w:val="0D0D0D"/>
                <w:sz w:val="18"/>
                <w:szCs w:val="16"/>
              </w:rPr>
              <w:t>All service users are informed about the organisation’s tobacco free policy and tobacco cessation services.</w:t>
            </w:r>
          </w:p>
        </w:tc>
        <w:tc>
          <w:tcPr>
            <w:tcW w:w="1022" w:type="pct"/>
          </w:tcPr>
          <w:p w:rsidR="00427FBE" w:rsidRPr="00D86FB2" w:rsidRDefault="00427FBE" w:rsidP="00DB6777">
            <w:pPr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6"/>
              </w:rPr>
            </w:pPr>
          </w:p>
        </w:tc>
        <w:tc>
          <w:tcPr>
            <w:tcW w:w="1022" w:type="pct"/>
          </w:tcPr>
          <w:p w:rsidR="00427FBE" w:rsidRPr="00D86FB2" w:rsidRDefault="00427FBE" w:rsidP="00DB6777">
            <w:pPr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6"/>
              </w:rPr>
            </w:pPr>
          </w:p>
        </w:tc>
        <w:tc>
          <w:tcPr>
            <w:tcW w:w="1021" w:type="pct"/>
          </w:tcPr>
          <w:p w:rsidR="00427FBE" w:rsidRPr="00D86FB2" w:rsidRDefault="00427FBE" w:rsidP="00DB6777">
            <w:pPr>
              <w:spacing w:beforeLines="20" w:before="48" w:afterLines="20" w:after="48"/>
              <w:rPr>
                <w:rFonts w:asciiTheme="minorHAnsi" w:hAnsiTheme="minorHAnsi"/>
                <w:color w:val="0D0D0D"/>
                <w:sz w:val="18"/>
                <w:szCs w:val="16"/>
              </w:rPr>
            </w:pPr>
          </w:p>
        </w:tc>
      </w:tr>
      <w:tr w:rsidR="00427FBE" w:rsidRPr="00030C5D" w:rsidTr="00586E9C">
        <w:trPr>
          <w:trHeight w:val="1698"/>
        </w:trPr>
        <w:tc>
          <w:tcPr>
            <w:tcW w:w="962" w:type="pct"/>
            <w:shd w:val="clear" w:color="auto" w:fill="DBE5F1" w:themeFill="accent1" w:themeFillTint="33"/>
          </w:tcPr>
          <w:p w:rsidR="00427FBE" w:rsidRPr="00CF1025" w:rsidRDefault="00427FBE" w:rsidP="003D7734">
            <w:pPr>
              <w:numPr>
                <w:ilvl w:val="1"/>
                <w:numId w:val="2"/>
              </w:numPr>
              <w:spacing w:beforeLines="20" w:before="48" w:afterLines="20" w:after="48"/>
              <w:rPr>
                <w:rFonts w:asciiTheme="minorHAnsi" w:hAnsiTheme="minorHAnsi" w:cstheme="minorHAnsi"/>
                <w:color w:val="0D0D0D"/>
                <w:sz w:val="18"/>
                <w:szCs w:val="16"/>
              </w:rPr>
            </w:pPr>
            <w:r w:rsidRPr="00CF1025">
              <w:rPr>
                <w:rFonts w:asciiTheme="minorHAnsi" w:hAnsiTheme="minorHAnsi" w:cstheme="minorHAnsi"/>
                <w:sz w:val="18"/>
                <w:szCs w:val="18"/>
              </w:rPr>
              <w:t>Interactive and targeted media is used to communicate the organisation’s tobacco-free policy and availability of tobacco cessation services in the community including specific target groups.</w:t>
            </w:r>
          </w:p>
        </w:tc>
        <w:tc>
          <w:tcPr>
            <w:tcW w:w="973" w:type="pct"/>
            <w:shd w:val="clear" w:color="auto" w:fill="DBE5F1" w:themeFill="accent1" w:themeFillTint="33"/>
          </w:tcPr>
          <w:p w:rsidR="00427FBE" w:rsidRPr="00030C5D" w:rsidRDefault="00427FBE" w:rsidP="003D7734">
            <w:pPr>
              <w:numPr>
                <w:ilvl w:val="2"/>
                <w:numId w:val="2"/>
              </w:numPr>
              <w:spacing w:beforeLines="20" w:before="48" w:afterLines="20" w:after="48"/>
              <w:ind w:left="484" w:hanging="484"/>
              <w:rPr>
                <w:rFonts w:asciiTheme="minorHAnsi" w:hAnsiTheme="minorHAnsi" w:cstheme="minorHAnsi"/>
                <w:color w:val="0D0D0D"/>
                <w:sz w:val="18"/>
                <w:szCs w:val="16"/>
              </w:rPr>
            </w:pPr>
            <w:r w:rsidRPr="00030C5D">
              <w:rPr>
                <w:rFonts w:asciiTheme="minorHAnsi" w:hAnsiTheme="minorHAnsi" w:cstheme="minorHAnsi"/>
                <w:sz w:val="18"/>
                <w:szCs w:val="18"/>
              </w:rPr>
              <w:t>The community including specific target groups is informed about the healthcare organisation’s tobacco-free policy and tobacco cessation services.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62085" w:rsidRDefault="00E62085"/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2500"/>
        <w:gridCol w:w="2978"/>
        <w:gridCol w:w="2978"/>
        <w:gridCol w:w="2975"/>
      </w:tblGrid>
      <w:tr w:rsidR="00427FBE" w:rsidRPr="00320243" w:rsidTr="00011611">
        <w:trPr>
          <w:trHeight w:val="661"/>
          <w:tblHeader/>
        </w:trPr>
        <w:tc>
          <w:tcPr>
            <w:tcW w:w="1935" w:type="pct"/>
            <w:gridSpan w:val="2"/>
            <w:shd w:val="clear" w:color="auto" w:fill="DBE5F1" w:themeFill="accent1" w:themeFillTint="33"/>
          </w:tcPr>
          <w:p w:rsidR="00427FBE" w:rsidRPr="00320243" w:rsidRDefault="00427FBE" w:rsidP="003D7734">
            <w:pPr>
              <w:spacing w:beforeLines="20" w:before="48" w:afterLines="20" w:after="48"/>
              <w:rPr>
                <w:rFonts w:ascii="Calibri" w:hAnsi="Calibri"/>
                <w:b/>
                <w:bCs/>
                <w:color w:val="0D0D0D"/>
                <w:szCs w:val="20"/>
              </w:rPr>
            </w:pPr>
            <w:r w:rsidRPr="00320243">
              <w:rPr>
                <w:rFonts w:ascii="Calibri" w:hAnsi="Calibri" w:cs="Arial"/>
                <w:b/>
                <w:color w:val="0D0D0D"/>
                <w:szCs w:val="20"/>
              </w:rPr>
              <w:t xml:space="preserve">STANDARD 3: </w:t>
            </w:r>
            <w:r w:rsidRPr="00320243">
              <w:rPr>
                <w:rFonts w:ascii="Calibri" w:hAnsi="Calibri"/>
                <w:b/>
                <w:bCs/>
                <w:color w:val="0D0D0D"/>
                <w:szCs w:val="20"/>
              </w:rPr>
              <w:t>Education and training</w:t>
            </w:r>
            <w:r>
              <w:rPr>
                <w:rFonts w:ascii="Calibri" w:hAnsi="Calibri"/>
                <w:b/>
                <w:bCs/>
                <w:color w:val="0D0D0D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D0D0D"/>
                <w:szCs w:val="20"/>
              </w:rPr>
              <w:br/>
            </w:r>
            <w:r w:rsidRPr="00320243">
              <w:rPr>
                <w:rFonts w:ascii="Calibri" w:hAnsi="Calibri" w:cs="Arial"/>
                <w:color w:val="0D0D0D"/>
                <w:sz w:val="20"/>
                <w:szCs w:val="20"/>
              </w:rPr>
              <w:t>The healthcare organisation ensures appropriate education and training for clinical and non-clinical staff.</w:t>
            </w:r>
          </w:p>
        </w:tc>
        <w:tc>
          <w:tcPr>
            <w:tcW w:w="3065" w:type="pct"/>
            <w:gridSpan w:val="3"/>
            <w:shd w:val="clear" w:color="auto" w:fill="DBE5F1" w:themeFill="accent1" w:themeFillTint="33"/>
          </w:tcPr>
          <w:p w:rsidR="00427FBE" w:rsidRPr="00427FBE" w:rsidRDefault="00427FBE" w:rsidP="00427FBE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 w:rsidRPr="00427FBE">
              <w:rPr>
                <w:rFonts w:ascii="Calibri" w:hAnsi="Calibri"/>
                <w:b/>
                <w:color w:val="0D0D0D"/>
                <w:sz w:val="22"/>
                <w:szCs w:val="20"/>
              </w:rPr>
              <w:t>PLANNING</w:t>
            </w:r>
          </w:p>
        </w:tc>
      </w:tr>
      <w:tr w:rsidR="00586E9C" w:rsidRPr="00320243" w:rsidTr="00011611">
        <w:trPr>
          <w:trHeight w:val="450"/>
          <w:tblHeader/>
        </w:trPr>
        <w:tc>
          <w:tcPr>
            <w:tcW w:w="1077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IMPLEMENTATION CRITERIA</w:t>
            </w:r>
          </w:p>
        </w:tc>
        <w:tc>
          <w:tcPr>
            <w:tcW w:w="858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SELF AUDIT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ACTION/TASKS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TIMFRAME/RESPONSIBILITY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CURRENT STATUS</w:t>
            </w:r>
          </w:p>
        </w:tc>
      </w:tr>
      <w:tr w:rsidR="00427FBE" w:rsidRPr="00320243" w:rsidTr="00011611">
        <w:trPr>
          <w:trHeight w:val="838"/>
        </w:trPr>
        <w:tc>
          <w:tcPr>
            <w:tcW w:w="1077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1"/>
                <w:numId w:val="3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Policy briefings and instruction are mandatory for all staff, including managers.</w:t>
            </w:r>
          </w:p>
        </w:tc>
        <w:tc>
          <w:tcPr>
            <w:tcW w:w="858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4"/>
              </w:numPr>
              <w:spacing w:beforeLines="20" w:before="48" w:afterLines="20" w:after="48"/>
              <w:ind w:left="513" w:hanging="513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/>
                <w:color w:val="0D0D0D"/>
                <w:sz w:val="18"/>
                <w:szCs w:val="16"/>
              </w:rPr>
              <w:t xml:space="preserve">All staff including managers </w:t>
            </w:r>
            <w:proofErr w:type="gramStart"/>
            <w:r w:rsidRPr="00320243">
              <w:rPr>
                <w:rFonts w:ascii="Calibri" w:hAnsi="Calibri"/>
                <w:color w:val="0D0D0D"/>
                <w:sz w:val="18"/>
                <w:szCs w:val="16"/>
              </w:rPr>
              <w:t>participate</w:t>
            </w:r>
            <w:proofErr w:type="gramEnd"/>
            <w:r w:rsidRPr="00320243">
              <w:rPr>
                <w:rFonts w:ascii="Calibri" w:hAnsi="Calibri"/>
                <w:color w:val="0D0D0D"/>
                <w:sz w:val="18"/>
                <w:szCs w:val="16"/>
              </w:rPr>
              <w:t xml:space="preserve"> in policy briefings and instructions. </w:t>
            </w:r>
            <w:r w:rsidRPr="00320243">
              <w:rPr>
                <w:rFonts w:ascii="Calibri" w:hAnsi="Calibri"/>
                <w:color w:val="0D0D0D"/>
                <w:sz w:val="18"/>
                <w:szCs w:val="16"/>
                <w:highlight w:val="yellow"/>
              </w:rPr>
              <w:t xml:space="preserve"> </w:t>
            </w:r>
          </w:p>
        </w:tc>
        <w:tc>
          <w:tcPr>
            <w:tcW w:w="1022" w:type="pct"/>
          </w:tcPr>
          <w:p w:rsidR="00427FBE" w:rsidRPr="00D86FB2" w:rsidRDefault="00427FBE" w:rsidP="00427FBE">
            <w:pPr>
              <w:pStyle w:val="NoSpacing"/>
              <w:rPr>
                <w:rFonts w:asciiTheme="minorHAnsi" w:hAnsiTheme="minorHAnsi"/>
                <w:color w:val="0D0D0D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D86FB2" w:rsidRDefault="00427FBE" w:rsidP="00427FBE">
            <w:pPr>
              <w:pStyle w:val="NoSpacing"/>
              <w:rPr>
                <w:rFonts w:asciiTheme="minorHAnsi" w:hAnsiTheme="minorHAnsi"/>
                <w:color w:val="0D0D0D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D86FB2" w:rsidRDefault="00427FBE" w:rsidP="00427FBE">
            <w:pPr>
              <w:pStyle w:val="NoSpacing"/>
              <w:rPr>
                <w:rFonts w:asciiTheme="minorHAnsi" w:hAnsiTheme="minorHAnsi"/>
                <w:color w:val="0D0D0D"/>
                <w:sz w:val="18"/>
                <w:szCs w:val="18"/>
              </w:rPr>
            </w:pPr>
          </w:p>
        </w:tc>
      </w:tr>
      <w:tr w:rsidR="00427FBE" w:rsidRPr="00320243" w:rsidTr="00011611">
        <w:trPr>
          <w:trHeight w:val="1146"/>
        </w:trPr>
        <w:tc>
          <w:tcPr>
            <w:tcW w:w="1077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1"/>
                <w:numId w:val="3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lastRenderedPageBreak/>
              <w:t xml:space="preserve">The healthcare organisation ensures that all staff </w:t>
            </w:r>
            <w:proofErr w:type="gramStart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know</w:t>
            </w:r>
            <w:proofErr w:type="gramEnd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how to approach tobacco, associate devices/e-cigarette users, including visitors, to inform them of the tobacco-free policy and tobacco cessation services.</w:t>
            </w:r>
          </w:p>
        </w:tc>
        <w:tc>
          <w:tcPr>
            <w:tcW w:w="858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3"/>
              </w:numPr>
              <w:spacing w:beforeLines="20" w:before="48" w:afterLines="20" w:after="48"/>
              <w:ind w:left="513" w:hanging="513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All staff are instructed on how to approach tobacco and associate devices/e-cigarette users to inform them about the tobacco-policy and tobacco cessation services.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</w:tc>
      </w:tr>
      <w:tr w:rsidR="00427FBE" w:rsidRPr="00320243" w:rsidTr="00011611">
        <w:trPr>
          <w:trHeight w:val="752"/>
        </w:trPr>
        <w:tc>
          <w:tcPr>
            <w:tcW w:w="1077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1"/>
                <w:numId w:val="3"/>
              </w:numPr>
              <w:spacing w:beforeLines="20" w:before="48" w:afterLines="20" w:after="48"/>
              <w:rPr>
                <w:rFonts w:ascii="Calibri" w:hAnsi="Calibri" w:cs="Arial"/>
                <w:b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All clinical staff </w:t>
            </w:r>
            <w:proofErr w:type="gramStart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are</w:t>
            </w:r>
            <w:proofErr w:type="gramEnd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trained in brief advice and best care measures for tobacco addiction /dependence in line with researched best practice.</w:t>
            </w:r>
          </w:p>
        </w:tc>
        <w:tc>
          <w:tcPr>
            <w:tcW w:w="858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3"/>
              </w:numPr>
              <w:spacing w:beforeLines="20" w:before="48" w:afterLines="20" w:after="48"/>
              <w:ind w:left="513" w:hanging="513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All clinical staff </w:t>
            </w:r>
            <w:proofErr w:type="gramStart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are</w:t>
            </w:r>
            <w:proofErr w:type="gramEnd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trained in brief advice to motivate tobacco and associated devices/e-cigarette users to quit. 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</w:tc>
      </w:tr>
      <w:tr w:rsidR="00427FBE" w:rsidRPr="00320243" w:rsidTr="00586E9C">
        <w:trPr>
          <w:trHeight w:val="405"/>
        </w:trPr>
        <w:tc>
          <w:tcPr>
            <w:tcW w:w="1077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1"/>
                <w:numId w:val="3"/>
              </w:numPr>
              <w:spacing w:beforeLines="20" w:before="48" w:afterLines="20" w:after="48"/>
              <w:rPr>
                <w:rFonts w:ascii="Calibri" w:hAnsi="Calibri" w:cs="Arial"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Key clinical </w:t>
            </w:r>
            <w:proofErr w:type="gramStart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staff are</w:t>
            </w:r>
            <w:proofErr w:type="gramEnd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trained in motivational tobacco cessation techniques</w:t>
            </w:r>
            <w:r w:rsidRPr="00320243">
              <w:rPr>
                <w:rFonts w:ascii="Calibri" w:hAnsi="Calibri" w:cs="Arial"/>
                <w:b/>
                <w:color w:val="0D0D0D"/>
                <w:sz w:val="18"/>
                <w:szCs w:val="16"/>
              </w:rPr>
              <w:t xml:space="preserve"> </w:t>
            </w: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in line with researched best practice.</w:t>
            </w:r>
          </w:p>
        </w:tc>
        <w:tc>
          <w:tcPr>
            <w:tcW w:w="858" w:type="pct"/>
            <w:shd w:val="clear" w:color="auto" w:fill="DBE5F1" w:themeFill="accent1" w:themeFillTint="33"/>
          </w:tcPr>
          <w:p w:rsidR="00427FBE" w:rsidRPr="00320243" w:rsidRDefault="00427FBE" w:rsidP="003D7734">
            <w:pPr>
              <w:numPr>
                <w:ilvl w:val="2"/>
                <w:numId w:val="3"/>
              </w:numPr>
              <w:spacing w:beforeLines="20" w:before="48" w:afterLines="20" w:after="48"/>
              <w:ind w:left="513" w:hanging="513"/>
              <w:rPr>
                <w:rFonts w:ascii="Calibri" w:hAnsi="Calibri" w:cs="Arial"/>
                <w:b/>
                <w:color w:val="0D0D0D"/>
                <w:sz w:val="18"/>
                <w:szCs w:val="16"/>
              </w:rPr>
            </w:pPr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Key clinical </w:t>
            </w:r>
            <w:proofErr w:type="gramStart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>staff are</w:t>
            </w:r>
            <w:proofErr w:type="gramEnd"/>
            <w:r w:rsidRPr="00320243">
              <w:rPr>
                <w:rFonts w:ascii="Calibri" w:hAnsi="Calibri" w:cs="Arial"/>
                <w:color w:val="0D0D0D"/>
                <w:sz w:val="18"/>
                <w:szCs w:val="16"/>
              </w:rPr>
              <w:t xml:space="preserve"> trained in motivational tobacco cessation techniques in line with researched best practice.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color w:val="0D0D0D"/>
                <w:sz w:val="18"/>
                <w:szCs w:val="18"/>
              </w:rPr>
            </w:pPr>
          </w:p>
        </w:tc>
      </w:tr>
    </w:tbl>
    <w:p w:rsidR="00E62085" w:rsidRDefault="00E62085"/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637"/>
        <w:gridCol w:w="2978"/>
        <w:gridCol w:w="2978"/>
        <w:gridCol w:w="2975"/>
      </w:tblGrid>
      <w:tr w:rsidR="00427FBE" w:rsidRPr="00A74B91" w:rsidTr="00011611">
        <w:trPr>
          <w:trHeight w:val="509"/>
          <w:tblHeader/>
        </w:trPr>
        <w:tc>
          <w:tcPr>
            <w:tcW w:w="1935" w:type="pct"/>
            <w:gridSpan w:val="2"/>
            <w:shd w:val="clear" w:color="auto" w:fill="DBE5F1" w:themeFill="accent1" w:themeFillTint="33"/>
          </w:tcPr>
          <w:p w:rsidR="00427FBE" w:rsidRPr="004D314F" w:rsidRDefault="00427FBE" w:rsidP="003D7734">
            <w:pPr>
              <w:rPr>
                <w:rFonts w:ascii="Calibri" w:hAnsi="Calibri" w:cs="Arial"/>
                <w:b/>
                <w:sz w:val="22"/>
                <w:szCs w:val="20"/>
              </w:rPr>
            </w:pPr>
            <w:r w:rsidRPr="004D314F">
              <w:rPr>
                <w:rFonts w:ascii="Calibri" w:hAnsi="Calibri" w:cs="Arial"/>
                <w:b/>
                <w:color w:val="0D0D0D"/>
                <w:sz w:val="22"/>
                <w:szCs w:val="20"/>
              </w:rPr>
              <w:t xml:space="preserve">STANDARD 4: </w:t>
            </w:r>
            <w:r w:rsidRPr="004D314F">
              <w:rPr>
                <w:rFonts w:ascii="Calibri" w:hAnsi="Calibri" w:cs="Arial"/>
                <w:b/>
                <w:sz w:val="22"/>
                <w:szCs w:val="20"/>
              </w:rPr>
              <w:t>Identification, diagnosis and tobacco cessation support</w:t>
            </w:r>
            <w:r w:rsidRPr="004D314F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>
              <w:rPr>
                <w:rFonts w:ascii="Calibri" w:hAnsi="Calibri" w:cs="Arial"/>
                <w:sz w:val="18"/>
                <w:szCs w:val="16"/>
              </w:rPr>
              <w:br/>
            </w:r>
            <w:r w:rsidRPr="004D314F">
              <w:rPr>
                <w:rFonts w:ascii="Calibri" w:hAnsi="Calibri" w:cs="Arial"/>
                <w:sz w:val="18"/>
                <w:szCs w:val="16"/>
              </w:rPr>
              <w:t>The healthcare organisation identifies all tobacco users and provides appropriate care in line with international best practice and national standards</w:t>
            </w:r>
          </w:p>
        </w:tc>
        <w:tc>
          <w:tcPr>
            <w:tcW w:w="3065" w:type="pct"/>
            <w:gridSpan w:val="3"/>
            <w:shd w:val="clear" w:color="auto" w:fill="DBE5F1" w:themeFill="accent1" w:themeFillTint="33"/>
          </w:tcPr>
          <w:p w:rsidR="00427FBE" w:rsidRPr="00427FBE" w:rsidRDefault="00427FBE" w:rsidP="00427FBE">
            <w:pPr>
              <w:jc w:val="center"/>
              <w:rPr>
                <w:rFonts w:ascii="Calibri" w:hAnsi="Calibri"/>
                <w:b/>
                <w:color w:val="0D0D0D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2"/>
                <w:szCs w:val="20"/>
              </w:rPr>
              <w:t xml:space="preserve">PLANNING </w:t>
            </w:r>
          </w:p>
        </w:tc>
      </w:tr>
      <w:tr w:rsidR="00586E9C" w:rsidRPr="00A74B91" w:rsidTr="00011611">
        <w:trPr>
          <w:trHeight w:val="554"/>
          <w:tblHeader/>
        </w:trPr>
        <w:tc>
          <w:tcPr>
            <w:tcW w:w="1030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IMPLEMENTATION CRITERIA</w:t>
            </w:r>
          </w:p>
        </w:tc>
        <w:tc>
          <w:tcPr>
            <w:tcW w:w="905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SELF AUDIT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ACTION/TASKS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TIMFRAME/RESPONSIBILITY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CURRENT STATUS</w:t>
            </w:r>
          </w:p>
        </w:tc>
      </w:tr>
      <w:tr w:rsidR="00427FBE" w:rsidRPr="00320243" w:rsidTr="00011611">
        <w:trPr>
          <w:trHeight w:val="615"/>
        </w:trPr>
        <w:tc>
          <w:tcPr>
            <w:tcW w:w="1030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1"/>
                <w:numId w:val="5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t xml:space="preserve">The healthcare organisation has a systematic procedure in place to identify, diagnose and </w:t>
            </w:r>
            <w:r w:rsidRPr="00E635F8">
              <w:rPr>
                <w:rFonts w:ascii="Calibri" w:hAnsi="Calibri" w:cs="Arial"/>
                <w:sz w:val="18"/>
                <w:szCs w:val="18"/>
              </w:rPr>
              <w:lastRenderedPageBreak/>
              <w:t>document the tobacco addiction/ dependence status of service users (including users of associated devices/e-cigarettes).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2"/>
                <w:numId w:val="6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8"/>
                <w:lang w:val="en-IE"/>
              </w:rPr>
            </w:pPr>
            <w:r w:rsidRPr="00E635F8">
              <w:rPr>
                <w:rFonts w:ascii="Calibri" w:hAnsi="Calibri" w:cs="Arial"/>
                <w:sz w:val="18"/>
                <w:szCs w:val="18"/>
                <w:lang w:val="en-IE"/>
              </w:rPr>
              <w:lastRenderedPageBreak/>
              <w:t xml:space="preserve">All tobacco/associated devices/e-cigarette users are systematically </w:t>
            </w:r>
            <w:r w:rsidRPr="00E635F8">
              <w:rPr>
                <w:rFonts w:ascii="Calibri" w:hAnsi="Calibri" w:cs="Arial"/>
                <w:sz w:val="18"/>
                <w:szCs w:val="18"/>
                <w:lang w:val="en-IE"/>
              </w:rPr>
              <w:lastRenderedPageBreak/>
              <w:t>identified and have their addiction/dependence status diagnosed and documented.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7FBE" w:rsidRPr="00320243" w:rsidTr="00011611">
        <w:trPr>
          <w:trHeight w:val="1262"/>
        </w:trPr>
        <w:tc>
          <w:tcPr>
            <w:tcW w:w="1030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1"/>
                <w:numId w:val="5"/>
              </w:num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lastRenderedPageBreak/>
              <w:t xml:space="preserve">The healthcare organisation has a systematic procedure in place to identify and document all service users including babies, children and pregnant women who are exposed to secondhand smoke/e-cigarette </w:t>
            </w:r>
            <w:proofErr w:type="spellStart"/>
            <w:r w:rsidRPr="00E635F8">
              <w:rPr>
                <w:rFonts w:ascii="Calibri" w:hAnsi="Calibri" w:cs="Arial"/>
                <w:sz w:val="18"/>
                <w:szCs w:val="18"/>
              </w:rPr>
              <w:t>vapour</w:t>
            </w:r>
            <w:proofErr w:type="spellEnd"/>
            <w:r w:rsidRPr="00E635F8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2"/>
                <w:numId w:val="5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  <w:lang w:val="en-GB"/>
              </w:rPr>
              <w:t>All service users exposed to second-hand smoke/e-cigarette vapour are identified and document.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</w:tc>
      </w:tr>
      <w:tr w:rsidR="00427FBE" w:rsidRPr="00320243" w:rsidTr="00011611">
        <w:trPr>
          <w:trHeight w:val="538"/>
        </w:trPr>
        <w:tc>
          <w:tcPr>
            <w:tcW w:w="1030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1"/>
                <w:numId w:val="5"/>
              </w:num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  <w:r w:rsidRPr="00E635F8">
              <w:rPr>
                <w:rFonts w:ascii="Calibri" w:hAnsi="Calibri"/>
                <w:sz w:val="18"/>
                <w:szCs w:val="18"/>
              </w:rPr>
              <w:t xml:space="preserve">Information about the risk of tobacco consumption </w:t>
            </w:r>
            <w:r w:rsidRPr="00E635F8">
              <w:rPr>
                <w:rFonts w:ascii="Calibri" w:hAnsi="Calibri" w:cs="Arial"/>
                <w:sz w:val="18"/>
                <w:szCs w:val="18"/>
                <w:lang w:val="en-IE"/>
              </w:rPr>
              <w:t xml:space="preserve">(including the use of associated devices/e-cigarettes) </w:t>
            </w:r>
            <w:r w:rsidRPr="00E635F8">
              <w:rPr>
                <w:rFonts w:ascii="Calibri" w:hAnsi="Calibri"/>
                <w:sz w:val="18"/>
                <w:szCs w:val="18"/>
              </w:rPr>
              <w:t>and tobacco cessation methods is widely available for all service users.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2"/>
                <w:numId w:val="5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t>Information</w:t>
            </w:r>
            <w:r w:rsidRPr="00E635F8">
              <w:rPr>
                <w:rFonts w:ascii="Calibri" w:hAnsi="Calibri"/>
                <w:sz w:val="18"/>
                <w:szCs w:val="18"/>
              </w:rPr>
              <w:t xml:space="preserve"> about the risk of tobacco consumption </w:t>
            </w:r>
            <w:r w:rsidRPr="00E635F8">
              <w:rPr>
                <w:rFonts w:ascii="Calibri" w:hAnsi="Calibri" w:cs="Arial"/>
                <w:sz w:val="18"/>
                <w:szCs w:val="18"/>
                <w:lang w:val="en-IE"/>
              </w:rPr>
              <w:t xml:space="preserve">(including the use of associated devices/e-cigarettes) </w:t>
            </w:r>
            <w:r w:rsidRPr="00E635F8">
              <w:rPr>
                <w:rFonts w:ascii="Calibri" w:hAnsi="Calibri"/>
                <w:sz w:val="18"/>
                <w:szCs w:val="18"/>
              </w:rPr>
              <w:t>and tobacco cessation methods is widely available.</w:t>
            </w:r>
          </w:p>
        </w:tc>
        <w:tc>
          <w:tcPr>
            <w:tcW w:w="1022" w:type="pct"/>
          </w:tcPr>
          <w:p w:rsidR="00427FBE" w:rsidRPr="00435247" w:rsidRDefault="00427FBE" w:rsidP="008976D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35247" w:rsidRDefault="00427FBE" w:rsidP="008976D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435247" w:rsidRDefault="00427FBE" w:rsidP="008976DB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7FBE" w:rsidRPr="00320243" w:rsidTr="00011611">
        <w:trPr>
          <w:trHeight w:val="754"/>
        </w:trPr>
        <w:tc>
          <w:tcPr>
            <w:tcW w:w="1030" w:type="pct"/>
            <w:vMerge w:val="restar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1"/>
                <w:numId w:val="5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t xml:space="preserve">All identified tobacco and associated devices/e-cigarette users receive brief advice in line with best researched practice.  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2"/>
                <w:numId w:val="5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t>All tobacco and associated devices/e-cigarette users receive brief advice in line with best researched practice.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27FBE" w:rsidRPr="00320243" w:rsidTr="00011611">
        <w:trPr>
          <w:trHeight w:val="545"/>
        </w:trPr>
        <w:tc>
          <w:tcPr>
            <w:tcW w:w="1030" w:type="pct"/>
            <w:vMerge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1"/>
                <w:numId w:val="5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05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2"/>
                <w:numId w:val="5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bCs/>
                <w:sz w:val="18"/>
                <w:szCs w:val="18"/>
              </w:rPr>
              <w:t>All interventions to motivate tobacco users to quit are documented.</w:t>
            </w:r>
          </w:p>
          <w:p w:rsidR="00427FBE" w:rsidRPr="00E635F8" w:rsidRDefault="00427FBE" w:rsidP="003D7734">
            <w:pPr>
              <w:spacing w:beforeLines="20" w:before="48" w:afterLines="20" w:after="48"/>
              <w:ind w:left="484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7FBE" w:rsidRPr="00320243" w:rsidTr="00011611">
        <w:trPr>
          <w:trHeight w:val="115"/>
        </w:trPr>
        <w:tc>
          <w:tcPr>
            <w:tcW w:w="1030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1"/>
                <w:numId w:val="5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/>
                <w:sz w:val="18"/>
                <w:szCs w:val="18"/>
              </w:rPr>
              <w:t xml:space="preserve">The service user’s care plan identifies and meets the needs of the tobacco and </w:t>
            </w:r>
            <w:r w:rsidRPr="00E635F8">
              <w:rPr>
                <w:rFonts w:ascii="Calibri" w:hAnsi="Calibri" w:cs="Arial"/>
                <w:sz w:val="18"/>
                <w:szCs w:val="18"/>
              </w:rPr>
              <w:t xml:space="preserve">associated </w:t>
            </w:r>
            <w:r w:rsidRPr="00E635F8">
              <w:rPr>
                <w:rFonts w:ascii="Calibri" w:hAnsi="Calibri" w:cs="Arial"/>
                <w:sz w:val="18"/>
                <w:szCs w:val="18"/>
              </w:rPr>
              <w:lastRenderedPageBreak/>
              <w:t>devices/e</w:t>
            </w:r>
            <w:r w:rsidRPr="00E635F8">
              <w:rPr>
                <w:rFonts w:ascii="Calibri" w:hAnsi="Calibri"/>
                <w:sz w:val="18"/>
                <w:szCs w:val="18"/>
              </w:rPr>
              <w:t xml:space="preserve">-cigarette user and those identified as exposed to secondhand smoke/e-cigarette </w:t>
            </w:r>
            <w:proofErr w:type="spellStart"/>
            <w:r w:rsidRPr="00E635F8">
              <w:rPr>
                <w:rFonts w:ascii="Calibri" w:hAnsi="Calibri"/>
                <w:sz w:val="18"/>
                <w:szCs w:val="18"/>
              </w:rPr>
              <w:t>vapour</w:t>
            </w:r>
            <w:proofErr w:type="spellEnd"/>
            <w:r w:rsidRPr="00E635F8">
              <w:rPr>
                <w:rFonts w:ascii="Calibri" w:hAnsi="Calibri"/>
                <w:sz w:val="18"/>
                <w:szCs w:val="18"/>
              </w:rPr>
              <w:t xml:space="preserve">. 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2"/>
                <w:numId w:val="5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E635F8">
              <w:rPr>
                <w:rFonts w:ascii="Calibri" w:hAnsi="Calibri" w:cs="Arial"/>
                <w:bCs/>
                <w:sz w:val="18"/>
                <w:szCs w:val="18"/>
              </w:rPr>
              <w:lastRenderedPageBreak/>
              <w:t xml:space="preserve">Tobacco and associated devices/e-cigarette users and those exposed to </w:t>
            </w:r>
            <w:r w:rsidRPr="00E635F8">
              <w:rPr>
                <w:rFonts w:ascii="Calibri" w:hAnsi="Calibri" w:cs="Arial"/>
                <w:bCs/>
                <w:sz w:val="18"/>
                <w:szCs w:val="18"/>
              </w:rPr>
              <w:lastRenderedPageBreak/>
              <w:t xml:space="preserve">secondhand smoke/e-cigarette </w:t>
            </w:r>
            <w:proofErr w:type="spellStart"/>
            <w:r w:rsidRPr="00E635F8">
              <w:rPr>
                <w:rFonts w:ascii="Calibri" w:hAnsi="Calibri" w:cs="Arial"/>
                <w:bCs/>
                <w:sz w:val="18"/>
                <w:szCs w:val="18"/>
              </w:rPr>
              <w:t>vapour</w:t>
            </w:r>
            <w:proofErr w:type="spellEnd"/>
            <w:r w:rsidRPr="00E635F8">
              <w:rPr>
                <w:rFonts w:ascii="Calibri" w:hAnsi="Calibri" w:cs="Arial"/>
                <w:bCs/>
                <w:sz w:val="18"/>
                <w:szCs w:val="18"/>
              </w:rPr>
              <w:t xml:space="preserve"> have their needs identified and documented in the care plan. 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7FBE" w:rsidRPr="00320243" w:rsidTr="00011611">
        <w:trPr>
          <w:trHeight w:val="193"/>
        </w:trPr>
        <w:tc>
          <w:tcPr>
            <w:tcW w:w="1030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1"/>
                <w:numId w:val="5"/>
              </w:num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  <w:r w:rsidRPr="00E635F8">
              <w:rPr>
                <w:rFonts w:ascii="Calibri" w:hAnsi="Calibri"/>
                <w:sz w:val="18"/>
                <w:szCs w:val="18"/>
              </w:rPr>
              <w:lastRenderedPageBreak/>
              <w:t xml:space="preserve">The healthcare organisation has a tobacco cessation service or a referral system to a service that provides treatment for tobacco addiction/dependence </w:t>
            </w:r>
            <w:r w:rsidRPr="00E635F8">
              <w:rPr>
                <w:rFonts w:ascii="Calibri" w:hAnsi="Calibri" w:cs="Arial"/>
                <w:sz w:val="18"/>
                <w:szCs w:val="18"/>
              </w:rPr>
              <w:t>in line with researched best practice</w:t>
            </w:r>
            <w:r w:rsidRPr="00E635F8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2"/>
                <w:numId w:val="5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t xml:space="preserve">All tobacco and associated devices/e-cigarette users have access to a tobacco cessation service that provides treatment in line with researched best practice. 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427FBE" w:rsidRPr="00320243" w:rsidTr="00011611">
        <w:trPr>
          <w:trHeight w:val="103"/>
        </w:trPr>
        <w:tc>
          <w:tcPr>
            <w:tcW w:w="1030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1"/>
                <w:numId w:val="5"/>
              </w:numPr>
              <w:tabs>
                <w:tab w:val="left" w:pos="420"/>
                <w:tab w:val="left" w:pos="1080"/>
              </w:tabs>
              <w:spacing w:beforeLines="20" w:before="48" w:afterLines="20" w:after="48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t xml:space="preserve">The tobacco cessation service considers the therapeutic requirements of different service-user groups (i.e. pregnancy, pre-operative, mental illness, disability) in line with researched best practice. 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2"/>
                <w:numId w:val="5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t>The tobacco cessation service addresses the needs of different service-user groups through specific treatment guidelines or protocols in line with researched best practice.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/>
              </w:rPr>
            </w:pPr>
            <w:r w:rsidRPr="00427FB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/>
              </w:rPr>
            </w:pPr>
          </w:p>
        </w:tc>
      </w:tr>
      <w:tr w:rsidR="00427FBE" w:rsidRPr="00320243" w:rsidTr="00011611">
        <w:trPr>
          <w:trHeight w:val="205"/>
        </w:trPr>
        <w:tc>
          <w:tcPr>
            <w:tcW w:w="1030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1"/>
                <w:numId w:val="5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t>Pharmacological support is available for the treatment of tobacco addiction/dependence, in line with researched best practice</w:t>
            </w:r>
            <w:r w:rsidRPr="00E635F8">
              <w:rPr>
                <w:rFonts w:ascii="Calibri" w:hAnsi="Calibri" w:cs="Arial"/>
                <w:color w:val="833C0B"/>
                <w:sz w:val="18"/>
                <w:szCs w:val="18"/>
              </w:rPr>
              <w:t>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2"/>
                <w:numId w:val="5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t xml:space="preserve">Pharmacological support is available to tobacco users in line with researched best practice. 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427FBE" w:rsidRPr="00320243" w:rsidTr="00586E9C">
        <w:trPr>
          <w:trHeight w:val="77"/>
        </w:trPr>
        <w:tc>
          <w:tcPr>
            <w:tcW w:w="1030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1"/>
                <w:numId w:val="5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/>
                <w:sz w:val="18"/>
                <w:szCs w:val="18"/>
              </w:rPr>
              <w:t xml:space="preserve">The tobacco cessation service used by the organisation follows up cessation service users </w:t>
            </w:r>
            <w:r w:rsidRPr="00E635F8">
              <w:rPr>
                <w:rFonts w:ascii="Calibri" w:hAnsi="Calibri" w:cs="Arial"/>
                <w:sz w:val="18"/>
                <w:szCs w:val="18"/>
              </w:rPr>
              <w:t xml:space="preserve">in line with researched best practice. 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427FBE" w:rsidRPr="00E635F8" w:rsidRDefault="00427FBE" w:rsidP="003D7734">
            <w:pPr>
              <w:numPr>
                <w:ilvl w:val="2"/>
                <w:numId w:val="5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8"/>
              </w:rPr>
            </w:pPr>
            <w:r w:rsidRPr="00E635F8">
              <w:rPr>
                <w:rFonts w:ascii="Calibri" w:hAnsi="Calibri" w:cs="Arial"/>
                <w:sz w:val="18"/>
                <w:szCs w:val="18"/>
              </w:rPr>
              <w:t>The tobacco cessation service has a procedure to follow up cessation service users</w:t>
            </w:r>
            <w:r w:rsidRPr="00E635F8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635F8">
              <w:rPr>
                <w:rFonts w:ascii="Calibri" w:hAnsi="Calibri" w:cs="Arial"/>
                <w:sz w:val="18"/>
                <w:szCs w:val="18"/>
              </w:rPr>
              <w:t xml:space="preserve">in line with </w:t>
            </w:r>
            <w:r w:rsidRPr="00E635F8">
              <w:rPr>
                <w:rFonts w:ascii="Calibri" w:hAnsi="Calibri" w:cs="Arial"/>
                <w:sz w:val="18"/>
                <w:szCs w:val="18"/>
              </w:rPr>
              <w:lastRenderedPageBreak/>
              <w:t>researched best practice.</w:t>
            </w: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pct"/>
          </w:tcPr>
          <w:p w:rsidR="00427FBE" w:rsidRPr="00427FBE" w:rsidRDefault="00427FBE" w:rsidP="00427FB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1" w:type="pct"/>
          </w:tcPr>
          <w:p w:rsidR="00427FBE" w:rsidRPr="00427FBE" w:rsidRDefault="00427FBE" w:rsidP="00427FB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32AEB" w:rsidRDefault="00732AEB"/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637"/>
        <w:gridCol w:w="2978"/>
        <w:gridCol w:w="2978"/>
        <w:gridCol w:w="2975"/>
      </w:tblGrid>
      <w:tr w:rsidR="00530686" w:rsidRPr="00BF76BC" w:rsidTr="00011611">
        <w:trPr>
          <w:trHeight w:val="661"/>
          <w:tblHeader/>
        </w:trPr>
        <w:tc>
          <w:tcPr>
            <w:tcW w:w="1935" w:type="pct"/>
            <w:gridSpan w:val="2"/>
            <w:shd w:val="clear" w:color="auto" w:fill="DBE5F1" w:themeFill="accent1" w:themeFillTint="33"/>
          </w:tcPr>
          <w:p w:rsidR="00530686" w:rsidRPr="00BF76BC" w:rsidRDefault="00530686" w:rsidP="003D7734">
            <w:pPr>
              <w:spacing w:beforeLines="20" w:before="48" w:afterLines="20" w:after="48"/>
              <w:rPr>
                <w:rFonts w:ascii="Calibri" w:hAnsi="Calibri" w:cs="Arial"/>
                <w:b/>
              </w:rPr>
            </w:pPr>
            <w:r w:rsidRPr="00BF76BC">
              <w:rPr>
                <w:rFonts w:ascii="Calibri" w:hAnsi="Calibri" w:cs="Arial"/>
                <w:b/>
                <w:color w:val="0D0D0D"/>
              </w:rPr>
              <w:t xml:space="preserve">STANDARD 5: </w:t>
            </w:r>
            <w:r w:rsidRPr="00BF76BC">
              <w:rPr>
                <w:rFonts w:ascii="Calibri" w:hAnsi="Calibri" w:cs="Arial"/>
                <w:b/>
              </w:rPr>
              <w:t xml:space="preserve">Tobacco-free environment </w:t>
            </w:r>
            <w:r>
              <w:rPr>
                <w:rFonts w:ascii="Calibri" w:hAnsi="Calibri" w:cs="Arial"/>
                <w:b/>
              </w:rPr>
              <w:br/>
            </w:r>
            <w:r w:rsidRPr="00BF76BC">
              <w:rPr>
                <w:rFonts w:ascii="Calibri" w:hAnsi="Calibri" w:cs="Arial"/>
                <w:sz w:val="20"/>
                <w:szCs w:val="16"/>
              </w:rPr>
              <w:t>The healthcare organisation has strategies in place to achieve a tobacco-free campus.</w:t>
            </w:r>
          </w:p>
        </w:tc>
        <w:tc>
          <w:tcPr>
            <w:tcW w:w="3065" w:type="pct"/>
            <w:gridSpan w:val="3"/>
            <w:shd w:val="clear" w:color="auto" w:fill="DBE5F1" w:themeFill="accent1" w:themeFillTint="33"/>
          </w:tcPr>
          <w:p w:rsidR="00530686" w:rsidRPr="00530686" w:rsidRDefault="00530686" w:rsidP="00530686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2"/>
                <w:szCs w:val="20"/>
              </w:rPr>
              <w:t>PLANNING</w:t>
            </w:r>
          </w:p>
        </w:tc>
      </w:tr>
      <w:tr w:rsidR="00586E9C" w:rsidRPr="00BF76BC" w:rsidTr="00011611">
        <w:trPr>
          <w:trHeight w:val="447"/>
          <w:tblHeader/>
        </w:trPr>
        <w:tc>
          <w:tcPr>
            <w:tcW w:w="1030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IMPLEMENTATION CRITERIA</w:t>
            </w:r>
          </w:p>
        </w:tc>
        <w:tc>
          <w:tcPr>
            <w:tcW w:w="905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SELF AUDIT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ACTION/TASKS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TIMFRAME/RESPONSIBILITY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CURRENT STATUS</w:t>
            </w:r>
          </w:p>
        </w:tc>
      </w:tr>
      <w:tr w:rsidR="00530686" w:rsidRPr="00320243" w:rsidTr="00011611">
        <w:trPr>
          <w:trHeight w:val="838"/>
        </w:trPr>
        <w:tc>
          <w:tcPr>
            <w:tcW w:w="1030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1"/>
                <w:numId w:val="7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 The healthcare organisation has completely tobacco-free buildings (including associated devices/e-cigarettes).</w:t>
            </w:r>
          </w:p>
        </w:tc>
        <w:tc>
          <w:tcPr>
            <w:tcW w:w="905" w:type="pct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2"/>
                <w:numId w:val="8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All buildings within the organisation are completely tobacco-free (including associated devices/e-cigarettes). </w:t>
            </w:r>
          </w:p>
          <w:p w:rsidR="00530686" w:rsidRPr="00320243" w:rsidRDefault="00530686" w:rsidP="003D7734">
            <w:pPr>
              <w:spacing w:beforeLines="20" w:before="48" w:afterLines="20" w:after="48"/>
              <w:ind w:left="484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1022" w:type="pct"/>
            <w:tcBorders>
              <w:top w:val="single" w:sz="4" w:space="0" w:color="auto"/>
            </w:tcBorders>
          </w:tcPr>
          <w:p w:rsidR="00530686" w:rsidRPr="00435247" w:rsidRDefault="00530686" w:rsidP="002E1E29">
            <w:pPr>
              <w:spacing w:beforeLines="20" w:before="48" w:afterLines="20" w:after="48"/>
              <w:ind w:left="484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2" w:type="pct"/>
            <w:tcBorders>
              <w:top w:val="single" w:sz="4" w:space="0" w:color="auto"/>
            </w:tcBorders>
          </w:tcPr>
          <w:p w:rsidR="00530686" w:rsidRPr="00435247" w:rsidRDefault="00530686" w:rsidP="002E1E29">
            <w:pPr>
              <w:spacing w:beforeLines="20" w:before="48" w:afterLines="20" w:after="48"/>
              <w:ind w:left="484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</w:tcPr>
          <w:p w:rsidR="00530686" w:rsidRPr="00435247" w:rsidRDefault="00530686" w:rsidP="002E1E29">
            <w:pPr>
              <w:spacing w:beforeLines="20" w:before="48" w:afterLines="20" w:after="48"/>
              <w:ind w:left="484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530686" w:rsidRPr="00320243" w:rsidTr="00011611">
        <w:trPr>
          <w:trHeight w:val="1146"/>
        </w:trPr>
        <w:tc>
          <w:tcPr>
            <w:tcW w:w="1030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1"/>
                <w:numId w:val="7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The healthcare organisation has completely tobacco-free grounds and transport systems (including associated devices/e-cigarettes).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2"/>
                <w:numId w:val="7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The grounds and transports systems of the organisation are completely tobacco-free (including associated devices/e-cigarettes).</w:t>
            </w:r>
          </w:p>
        </w:tc>
        <w:tc>
          <w:tcPr>
            <w:tcW w:w="1022" w:type="pct"/>
          </w:tcPr>
          <w:p w:rsidR="00530686" w:rsidRPr="00530686" w:rsidRDefault="00530686" w:rsidP="00530686">
            <w:pPr>
              <w:spacing w:beforeLines="20" w:before="48" w:afterLines="20" w:after="48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2" w:type="pct"/>
          </w:tcPr>
          <w:p w:rsidR="00530686" w:rsidRPr="00530686" w:rsidRDefault="00530686" w:rsidP="00530686">
            <w:pPr>
              <w:spacing w:beforeLines="20" w:before="48" w:afterLines="20" w:after="48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1" w:type="pct"/>
          </w:tcPr>
          <w:p w:rsidR="00530686" w:rsidRPr="00530686" w:rsidRDefault="00530686" w:rsidP="00530686">
            <w:pPr>
              <w:spacing w:beforeLines="20" w:before="48" w:afterLines="20" w:after="48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530686" w:rsidRPr="00320243" w:rsidTr="00011611">
        <w:trPr>
          <w:trHeight w:val="1170"/>
        </w:trPr>
        <w:tc>
          <w:tcPr>
            <w:tcW w:w="1030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1"/>
                <w:numId w:val="7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The healthcare organisation has clear and unambiguous signage that defines the products prohibited and identifies boundaries for buildings and grounds of the tobacco-free campus.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2"/>
                <w:numId w:val="7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Signage identifies prohibited products and the tobacco-free campus boundaries for buildings and grounds.</w:t>
            </w:r>
          </w:p>
        </w:tc>
        <w:tc>
          <w:tcPr>
            <w:tcW w:w="1022" w:type="pct"/>
          </w:tcPr>
          <w:p w:rsidR="00530686" w:rsidRPr="00435247" w:rsidRDefault="00530686" w:rsidP="00435247">
            <w:pPr>
              <w:pStyle w:val="ListParagraph"/>
              <w:tabs>
                <w:tab w:val="left" w:pos="4740"/>
              </w:tabs>
              <w:ind w:left="5760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2" w:type="pct"/>
          </w:tcPr>
          <w:p w:rsidR="00530686" w:rsidRPr="00435247" w:rsidRDefault="00530686" w:rsidP="00435247">
            <w:pPr>
              <w:pStyle w:val="ListParagraph"/>
              <w:tabs>
                <w:tab w:val="left" w:pos="4740"/>
              </w:tabs>
              <w:ind w:left="5760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1" w:type="pct"/>
          </w:tcPr>
          <w:p w:rsidR="00530686" w:rsidRPr="00435247" w:rsidRDefault="00530686" w:rsidP="00435247">
            <w:pPr>
              <w:pStyle w:val="ListParagraph"/>
              <w:tabs>
                <w:tab w:val="left" w:pos="4740"/>
              </w:tabs>
              <w:ind w:left="5760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530686" w:rsidRPr="00320243" w:rsidTr="00011611">
        <w:trPr>
          <w:trHeight w:val="597"/>
        </w:trPr>
        <w:tc>
          <w:tcPr>
            <w:tcW w:w="1030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1"/>
                <w:numId w:val="7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The healthcare organisation prohibits the sale, distribution and advertisement of tobacco </w:t>
            </w:r>
            <w:r w:rsidRPr="00320243">
              <w:rPr>
                <w:rFonts w:ascii="Calibri" w:hAnsi="Calibri" w:cs="Arial"/>
                <w:sz w:val="18"/>
                <w:szCs w:val="16"/>
              </w:rPr>
              <w:lastRenderedPageBreak/>
              <w:t>products and associated devices/ e–cigarettes, anywhere within the organisation.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2"/>
                <w:numId w:val="7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lastRenderedPageBreak/>
              <w:t xml:space="preserve">Tobacco and associated devices/e-cigarettes are not sold, distributed or </w:t>
            </w:r>
            <w:r w:rsidRPr="00320243">
              <w:rPr>
                <w:rFonts w:ascii="Calibri" w:hAnsi="Calibri" w:cs="Arial"/>
                <w:sz w:val="18"/>
                <w:szCs w:val="16"/>
              </w:rPr>
              <w:lastRenderedPageBreak/>
              <w:t xml:space="preserve">advertised </w:t>
            </w:r>
            <w:r w:rsidRPr="00320243">
              <w:rPr>
                <w:rFonts w:ascii="Calibri" w:hAnsi="Calibri"/>
                <w:sz w:val="18"/>
                <w:szCs w:val="16"/>
              </w:rPr>
              <w:t>within the organisation.</w:t>
            </w:r>
          </w:p>
        </w:tc>
        <w:tc>
          <w:tcPr>
            <w:tcW w:w="1022" w:type="pct"/>
          </w:tcPr>
          <w:p w:rsidR="00530686" w:rsidRPr="00530686" w:rsidRDefault="00530686" w:rsidP="00530686">
            <w:pPr>
              <w:spacing w:beforeLines="20" w:before="48" w:afterLines="20" w:after="48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2" w:type="pct"/>
          </w:tcPr>
          <w:p w:rsidR="00530686" w:rsidRPr="00530686" w:rsidRDefault="00530686" w:rsidP="00530686">
            <w:pPr>
              <w:spacing w:beforeLines="20" w:before="48" w:afterLines="20" w:after="48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1" w:type="pct"/>
          </w:tcPr>
          <w:p w:rsidR="00530686" w:rsidRPr="00530686" w:rsidRDefault="00530686" w:rsidP="00530686">
            <w:pPr>
              <w:spacing w:beforeLines="20" w:before="48" w:afterLines="20" w:after="48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530686" w:rsidRPr="00320243" w:rsidTr="00011611">
        <w:trPr>
          <w:trHeight w:val="405"/>
        </w:trPr>
        <w:tc>
          <w:tcPr>
            <w:tcW w:w="1030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1"/>
                <w:numId w:val="7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lastRenderedPageBreak/>
              <w:t xml:space="preserve">The healthcare organisation has a procedure in place to ensure that all service users, staff and visitors are never exposed to secondhand smoke/e-cigarette </w:t>
            </w:r>
            <w:proofErr w:type="spellStart"/>
            <w:r w:rsidRPr="00320243">
              <w:rPr>
                <w:rFonts w:ascii="Calibri" w:hAnsi="Calibri" w:cs="Arial"/>
                <w:sz w:val="18"/>
                <w:szCs w:val="16"/>
              </w:rPr>
              <w:t>vapour</w:t>
            </w:r>
            <w:proofErr w:type="spellEnd"/>
            <w:r w:rsidRPr="00320243">
              <w:rPr>
                <w:rFonts w:ascii="Calibri" w:hAnsi="Calibri" w:cs="Arial"/>
                <w:sz w:val="18"/>
                <w:szCs w:val="16"/>
              </w:rPr>
              <w:t xml:space="preserve"> within the boundaries of the tobacco-free campus.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2"/>
                <w:numId w:val="7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There is a procedure to record and prevent secondhand smoke/e-cigarette </w:t>
            </w:r>
            <w:proofErr w:type="spellStart"/>
            <w:r w:rsidRPr="00320243">
              <w:rPr>
                <w:rFonts w:ascii="Calibri" w:hAnsi="Calibri" w:cs="Arial"/>
                <w:sz w:val="18"/>
                <w:szCs w:val="16"/>
              </w:rPr>
              <w:t>vapour</w:t>
            </w:r>
            <w:proofErr w:type="spellEnd"/>
            <w:r w:rsidRPr="00320243">
              <w:rPr>
                <w:rFonts w:ascii="Calibri" w:hAnsi="Calibri" w:cs="Arial"/>
                <w:sz w:val="18"/>
                <w:szCs w:val="16"/>
              </w:rPr>
              <w:t xml:space="preserve"> exposure.</w:t>
            </w:r>
          </w:p>
        </w:tc>
        <w:tc>
          <w:tcPr>
            <w:tcW w:w="1022" w:type="pct"/>
          </w:tcPr>
          <w:p w:rsidR="00530686" w:rsidRPr="00435247" w:rsidRDefault="00530686" w:rsidP="00530686">
            <w:pPr>
              <w:pStyle w:val="ListParagraph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2" w:type="pct"/>
          </w:tcPr>
          <w:p w:rsidR="00530686" w:rsidRPr="00435247" w:rsidRDefault="00530686" w:rsidP="00530686">
            <w:pPr>
              <w:pStyle w:val="ListParagraph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1" w:type="pct"/>
          </w:tcPr>
          <w:p w:rsidR="00530686" w:rsidRPr="00435247" w:rsidRDefault="00530686" w:rsidP="00530686">
            <w:pPr>
              <w:pStyle w:val="ListParagraph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530686" w:rsidRPr="00320243" w:rsidTr="00011611">
        <w:trPr>
          <w:trHeight w:val="405"/>
        </w:trPr>
        <w:tc>
          <w:tcPr>
            <w:tcW w:w="1030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1"/>
                <w:numId w:val="7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Any exceptional circumstances of tobacco use by service users are managed by a procedure that is consistent with the denormalisation of tobacco.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2"/>
                <w:numId w:val="7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bCs/>
                <w:sz w:val="18"/>
                <w:szCs w:val="16"/>
              </w:rPr>
              <w:t xml:space="preserve">All exceptional circumstances are managed by a procedure that is consistent with </w:t>
            </w:r>
            <w:r w:rsidRPr="00320243">
              <w:rPr>
                <w:rFonts w:ascii="Calibri" w:hAnsi="Calibri" w:cs="Arial"/>
                <w:sz w:val="18"/>
                <w:szCs w:val="16"/>
              </w:rPr>
              <w:t>the denormalisation of tobacco consumption.</w:t>
            </w:r>
          </w:p>
        </w:tc>
        <w:tc>
          <w:tcPr>
            <w:tcW w:w="1022" w:type="pct"/>
          </w:tcPr>
          <w:p w:rsidR="00530686" w:rsidRPr="00435247" w:rsidRDefault="00530686" w:rsidP="00530686">
            <w:pPr>
              <w:spacing w:beforeLines="20" w:before="48" w:afterLines="20" w:after="48"/>
              <w:rPr>
                <w:rFonts w:asciiTheme="minorHAnsi" w:hAnsiTheme="minorHAnsi" w:cs="Arial"/>
                <w:bCs/>
                <w:sz w:val="18"/>
                <w:szCs w:val="16"/>
              </w:rPr>
            </w:pPr>
          </w:p>
        </w:tc>
        <w:tc>
          <w:tcPr>
            <w:tcW w:w="1022" w:type="pct"/>
          </w:tcPr>
          <w:p w:rsidR="00530686" w:rsidRPr="00435247" w:rsidRDefault="00530686" w:rsidP="00435247">
            <w:pPr>
              <w:tabs>
                <w:tab w:val="left" w:pos="1455"/>
              </w:tabs>
              <w:ind w:firstLine="1455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1" w:type="pct"/>
          </w:tcPr>
          <w:p w:rsidR="00530686" w:rsidRPr="00435247" w:rsidRDefault="00530686" w:rsidP="00435247">
            <w:pPr>
              <w:tabs>
                <w:tab w:val="left" w:pos="1455"/>
              </w:tabs>
              <w:ind w:firstLine="1455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530686" w:rsidRPr="00320243" w:rsidTr="00586E9C">
        <w:trPr>
          <w:trHeight w:val="405"/>
        </w:trPr>
        <w:tc>
          <w:tcPr>
            <w:tcW w:w="1030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1"/>
                <w:numId w:val="7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The healthcare organisation has a procedure in place to document and manage any breaches of policy including incidents of exposure of staff, service users or public to secondhand smoke/e-cigarette </w:t>
            </w:r>
            <w:proofErr w:type="spellStart"/>
            <w:r w:rsidRPr="00320243">
              <w:rPr>
                <w:rFonts w:ascii="Calibri" w:hAnsi="Calibri" w:cs="Arial"/>
                <w:sz w:val="18"/>
                <w:szCs w:val="16"/>
              </w:rPr>
              <w:t>vapour</w:t>
            </w:r>
            <w:proofErr w:type="spellEnd"/>
            <w:r w:rsidRPr="00320243">
              <w:rPr>
                <w:rFonts w:ascii="Calibri" w:hAnsi="Calibri" w:cs="Arial"/>
                <w:sz w:val="18"/>
                <w:szCs w:val="16"/>
              </w:rPr>
              <w:t>.</w:t>
            </w:r>
          </w:p>
        </w:tc>
        <w:tc>
          <w:tcPr>
            <w:tcW w:w="905" w:type="pct"/>
            <w:shd w:val="clear" w:color="auto" w:fill="DBE5F1" w:themeFill="accent1" w:themeFillTint="33"/>
          </w:tcPr>
          <w:p w:rsidR="00530686" w:rsidRPr="00320243" w:rsidRDefault="00530686" w:rsidP="003D7734">
            <w:pPr>
              <w:numPr>
                <w:ilvl w:val="2"/>
                <w:numId w:val="7"/>
              </w:numPr>
              <w:spacing w:beforeLines="20" w:before="48" w:afterLines="20" w:after="48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 xml:space="preserve">A procedure is in place to register all incidents and to manage all </w:t>
            </w:r>
            <w:r w:rsidRPr="00320243">
              <w:rPr>
                <w:rFonts w:ascii="Calibri" w:hAnsi="Calibri" w:cs="Arial"/>
                <w:bCs/>
                <w:sz w:val="18"/>
                <w:szCs w:val="16"/>
              </w:rPr>
              <w:t>policy breaches</w:t>
            </w:r>
            <w:r w:rsidRPr="00320243">
              <w:rPr>
                <w:rFonts w:ascii="Calibri" w:hAnsi="Calibri" w:cs="Arial"/>
                <w:b/>
                <w:bCs/>
                <w:sz w:val="18"/>
                <w:szCs w:val="16"/>
              </w:rPr>
              <w:t>.</w:t>
            </w:r>
          </w:p>
        </w:tc>
        <w:tc>
          <w:tcPr>
            <w:tcW w:w="1022" w:type="pct"/>
          </w:tcPr>
          <w:p w:rsidR="00530686" w:rsidRPr="00435247" w:rsidRDefault="00530686" w:rsidP="00676235">
            <w:pPr>
              <w:spacing w:beforeLines="20" w:before="48" w:afterLines="20" w:after="48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2" w:type="pct"/>
          </w:tcPr>
          <w:p w:rsidR="00530686" w:rsidRPr="00435247" w:rsidRDefault="00530686" w:rsidP="00435247">
            <w:pPr>
              <w:tabs>
                <w:tab w:val="left" w:pos="1440"/>
              </w:tabs>
              <w:ind w:firstLine="1440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021" w:type="pct"/>
          </w:tcPr>
          <w:p w:rsidR="00530686" w:rsidRPr="00435247" w:rsidRDefault="00530686" w:rsidP="00435247">
            <w:pPr>
              <w:tabs>
                <w:tab w:val="left" w:pos="1440"/>
              </w:tabs>
              <w:ind w:firstLine="1440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</w:tbl>
    <w:p w:rsidR="00CF7556" w:rsidRDefault="00CF7556"/>
    <w:p w:rsidR="00CF7556" w:rsidRDefault="00CF7556"/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2911"/>
        <w:gridCol w:w="2978"/>
        <w:gridCol w:w="2978"/>
        <w:gridCol w:w="2975"/>
      </w:tblGrid>
      <w:tr w:rsidR="00530686" w:rsidRPr="00BF76BC" w:rsidTr="00011611">
        <w:trPr>
          <w:trHeight w:val="661"/>
          <w:tblHeader/>
        </w:trPr>
        <w:tc>
          <w:tcPr>
            <w:tcW w:w="1935" w:type="pct"/>
            <w:gridSpan w:val="2"/>
            <w:shd w:val="clear" w:color="auto" w:fill="DBE5F1" w:themeFill="accent1" w:themeFillTint="33"/>
          </w:tcPr>
          <w:p w:rsidR="00530686" w:rsidRPr="0086059C" w:rsidRDefault="00530686" w:rsidP="003D7734">
            <w:pPr>
              <w:spacing w:beforeLines="20" w:before="48" w:afterLines="20" w:after="48"/>
              <w:rPr>
                <w:rFonts w:ascii="Calibri" w:hAnsi="Calibri" w:cs="Arial"/>
                <w:b/>
                <w:sz w:val="22"/>
                <w:szCs w:val="16"/>
              </w:rPr>
            </w:pPr>
            <w:r w:rsidRPr="0086059C">
              <w:rPr>
                <w:rFonts w:ascii="Calibri" w:hAnsi="Calibri" w:cs="Arial"/>
                <w:b/>
                <w:color w:val="0D0D0D"/>
                <w:sz w:val="22"/>
              </w:rPr>
              <w:t xml:space="preserve">STANDARD 6: </w:t>
            </w:r>
            <w:r w:rsidRPr="0086059C">
              <w:rPr>
                <w:rFonts w:ascii="Calibri" w:hAnsi="Calibri" w:cs="Arial"/>
                <w:b/>
                <w:sz w:val="22"/>
                <w:szCs w:val="16"/>
              </w:rPr>
              <w:t xml:space="preserve">Healthy workplace </w:t>
            </w:r>
            <w:r>
              <w:rPr>
                <w:rFonts w:ascii="Calibri" w:hAnsi="Calibri" w:cs="Arial"/>
                <w:b/>
                <w:sz w:val="22"/>
                <w:szCs w:val="16"/>
              </w:rPr>
              <w:br/>
            </w:r>
            <w:r w:rsidRPr="0086059C">
              <w:rPr>
                <w:rFonts w:ascii="Calibri" w:hAnsi="Calibri" w:cs="Arial"/>
                <w:sz w:val="18"/>
                <w:szCs w:val="16"/>
              </w:rPr>
              <w:t>The healthcare organisation has human resource management policies and support systems that protect and promote the health of all who work in the organisation</w:t>
            </w:r>
            <w:r w:rsidRPr="0086059C">
              <w:rPr>
                <w:rFonts w:ascii="Calibri" w:hAnsi="Calibri" w:cs="Arial"/>
                <w:b/>
                <w:sz w:val="18"/>
                <w:szCs w:val="16"/>
              </w:rPr>
              <w:t>.</w:t>
            </w:r>
          </w:p>
        </w:tc>
        <w:tc>
          <w:tcPr>
            <w:tcW w:w="3065" w:type="pct"/>
            <w:gridSpan w:val="3"/>
            <w:shd w:val="clear" w:color="auto" w:fill="DBE5F1" w:themeFill="accent1" w:themeFillTint="33"/>
          </w:tcPr>
          <w:p w:rsidR="00530686" w:rsidRPr="00CE4132" w:rsidRDefault="00CE4132" w:rsidP="00CE4132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2"/>
                <w:szCs w:val="20"/>
              </w:rPr>
              <w:t>PLANNING</w:t>
            </w:r>
          </w:p>
        </w:tc>
      </w:tr>
      <w:tr w:rsidR="00586E9C" w:rsidRPr="00895F04" w:rsidTr="00011611">
        <w:trPr>
          <w:trHeight w:val="718"/>
          <w:tblHeader/>
        </w:trPr>
        <w:tc>
          <w:tcPr>
            <w:tcW w:w="936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lastRenderedPageBreak/>
              <w:t>IMPLEMENTATION CRITERIA</w:t>
            </w:r>
          </w:p>
        </w:tc>
        <w:tc>
          <w:tcPr>
            <w:tcW w:w="999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SELF AUDIT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ACTION/TASKS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TIMFRAME/RESPONSIBILITY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CURRENT STATUS</w:t>
            </w:r>
          </w:p>
        </w:tc>
      </w:tr>
      <w:tr w:rsidR="00CE4132" w:rsidRPr="00320243" w:rsidTr="00011611">
        <w:trPr>
          <w:trHeight w:val="838"/>
        </w:trPr>
        <w:tc>
          <w:tcPr>
            <w:tcW w:w="936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1"/>
                <w:numId w:val="9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The healthcare organisation has a comprehensive workplace health promotion program.</w:t>
            </w:r>
          </w:p>
        </w:tc>
        <w:tc>
          <w:tcPr>
            <w:tcW w:w="999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9"/>
              </w:numPr>
              <w:spacing w:beforeLines="20" w:before="48" w:afterLines="20" w:after="48"/>
              <w:ind w:left="483" w:hanging="483"/>
              <w:rPr>
                <w:rFonts w:ascii="Calibri" w:hAnsi="Calibri" w:cs="Arial"/>
                <w:sz w:val="18"/>
                <w:szCs w:val="16"/>
                <w:lang w:val="en-IE"/>
              </w:rPr>
            </w:pPr>
            <w:r w:rsidRPr="00320243">
              <w:rPr>
                <w:rFonts w:ascii="Calibri" w:hAnsi="Calibri" w:cs="Arial"/>
                <w:sz w:val="18"/>
                <w:szCs w:val="16"/>
                <w:lang w:val="en-IE"/>
              </w:rPr>
              <w:t>The healthcare organisation has a comprehensive workplace health promotion programme.</w:t>
            </w:r>
          </w:p>
        </w:tc>
        <w:tc>
          <w:tcPr>
            <w:tcW w:w="1022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1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E4132" w:rsidRPr="00320243" w:rsidTr="00011611">
        <w:trPr>
          <w:trHeight w:val="1146"/>
        </w:trPr>
        <w:tc>
          <w:tcPr>
            <w:tcW w:w="936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1"/>
                <w:numId w:val="9"/>
              </w:numPr>
              <w:spacing w:beforeLines="20" w:before="48" w:afterLines="20" w:after="48"/>
              <w:rPr>
                <w:rFonts w:ascii="Calibri" w:hAnsi="Calibri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 xml:space="preserve">The healthcare organisation has policies that </w:t>
            </w:r>
            <w:proofErr w:type="spellStart"/>
            <w:r w:rsidRPr="00320243">
              <w:rPr>
                <w:rFonts w:ascii="Calibri" w:hAnsi="Calibri"/>
                <w:sz w:val="18"/>
                <w:szCs w:val="16"/>
              </w:rPr>
              <w:t>emphasise</w:t>
            </w:r>
            <w:proofErr w:type="spellEnd"/>
            <w:r w:rsidRPr="00320243">
              <w:rPr>
                <w:rFonts w:ascii="Calibri" w:hAnsi="Calibri"/>
                <w:sz w:val="18"/>
                <w:szCs w:val="16"/>
              </w:rPr>
              <w:t xml:space="preserve"> the pro-active and exemplary role of staff in the implementation and support of the workplace tobacco free policy.</w:t>
            </w:r>
          </w:p>
        </w:tc>
        <w:tc>
          <w:tcPr>
            <w:tcW w:w="999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9"/>
              </w:numPr>
              <w:spacing w:beforeLines="20" w:before="48" w:afterLines="20" w:after="48"/>
              <w:ind w:left="483" w:hanging="483"/>
              <w:rPr>
                <w:rFonts w:ascii="Calibri" w:hAnsi="Calibri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  <w:lang w:val="en-IE"/>
              </w:rPr>
              <w:t xml:space="preserve">Organisational policies describe the pro-active and exemplary roles of staff in the implementation and support of the workplace tobacco free policy.  </w:t>
            </w:r>
          </w:p>
        </w:tc>
        <w:tc>
          <w:tcPr>
            <w:tcW w:w="1022" w:type="pct"/>
          </w:tcPr>
          <w:p w:rsidR="00CE4132" w:rsidRPr="00CE4132" w:rsidRDefault="00CE4132" w:rsidP="00CE4132">
            <w:pPr>
              <w:rPr>
                <w:rFonts w:asciiTheme="minorHAnsi" w:hAnsiTheme="minorHAnsi" w:cs="Arial"/>
                <w:sz w:val="18"/>
                <w:szCs w:val="18"/>
                <w:lang w:val="en-IE"/>
              </w:rPr>
            </w:pPr>
          </w:p>
        </w:tc>
        <w:tc>
          <w:tcPr>
            <w:tcW w:w="1022" w:type="pct"/>
          </w:tcPr>
          <w:p w:rsidR="00CE4132" w:rsidRPr="00CE4132" w:rsidRDefault="00CE4132" w:rsidP="00CE4132">
            <w:pPr>
              <w:rPr>
                <w:rFonts w:asciiTheme="minorHAnsi" w:hAnsiTheme="minorHAnsi" w:cs="Arial"/>
                <w:sz w:val="18"/>
                <w:szCs w:val="18"/>
                <w:lang w:val="en-IE"/>
              </w:rPr>
            </w:pPr>
          </w:p>
        </w:tc>
        <w:tc>
          <w:tcPr>
            <w:tcW w:w="1021" w:type="pct"/>
          </w:tcPr>
          <w:p w:rsidR="00CE4132" w:rsidRPr="00CE4132" w:rsidRDefault="00CE4132" w:rsidP="00CE4132">
            <w:pPr>
              <w:rPr>
                <w:rFonts w:asciiTheme="minorHAnsi" w:hAnsiTheme="minorHAnsi" w:cs="Arial"/>
                <w:sz w:val="18"/>
                <w:szCs w:val="18"/>
                <w:lang w:val="en-IE"/>
              </w:rPr>
            </w:pPr>
          </w:p>
        </w:tc>
      </w:tr>
      <w:tr w:rsidR="00CE4132" w:rsidRPr="00320243" w:rsidTr="00011611">
        <w:trPr>
          <w:trHeight w:val="1170"/>
        </w:trPr>
        <w:tc>
          <w:tcPr>
            <w:tcW w:w="936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1"/>
                <w:numId w:val="9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>The healthcare organisation has a process in place to identify and record the health status of staff (including tobacco and associated devices/e-cigarette use); and offers appropriate help, support and treatment as necessary.</w:t>
            </w:r>
          </w:p>
        </w:tc>
        <w:tc>
          <w:tcPr>
            <w:tcW w:w="999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9"/>
              </w:numPr>
              <w:spacing w:beforeLines="20" w:before="48" w:afterLines="20" w:after="48"/>
              <w:ind w:left="483" w:hanging="483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>There is a process in place to identify and motivate tobacco and associated devices/e-cigarette users to quit.</w:t>
            </w:r>
          </w:p>
        </w:tc>
        <w:tc>
          <w:tcPr>
            <w:tcW w:w="1022" w:type="pct"/>
          </w:tcPr>
          <w:p w:rsidR="00CE4132" w:rsidRPr="00435247" w:rsidRDefault="00CE4132" w:rsidP="00676235">
            <w:pPr>
              <w:ind w:firstLine="720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022" w:type="pct"/>
          </w:tcPr>
          <w:p w:rsidR="00CE4132" w:rsidRPr="00435247" w:rsidRDefault="00CE4132" w:rsidP="00676235">
            <w:pPr>
              <w:ind w:firstLine="720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021" w:type="pct"/>
          </w:tcPr>
          <w:p w:rsidR="00CE4132" w:rsidRPr="00435247" w:rsidRDefault="00CE4132" w:rsidP="00676235">
            <w:pPr>
              <w:ind w:firstLine="720"/>
              <w:rPr>
                <w:rFonts w:asciiTheme="minorHAnsi" w:hAnsiTheme="minorHAnsi"/>
                <w:sz w:val="18"/>
                <w:szCs w:val="16"/>
              </w:rPr>
            </w:pPr>
          </w:p>
        </w:tc>
      </w:tr>
      <w:tr w:rsidR="00CE4132" w:rsidRPr="00320243" w:rsidTr="00011611">
        <w:trPr>
          <w:trHeight w:val="597"/>
        </w:trPr>
        <w:tc>
          <w:tcPr>
            <w:tcW w:w="936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1"/>
                <w:numId w:val="9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>The healthcare organisation has a tobacco cessation service or direct access to a cessation service for the purpose of helping their staff tobacco users to quit.</w:t>
            </w:r>
          </w:p>
        </w:tc>
        <w:tc>
          <w:tcPr>
            <w:tcW w:w="999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9"/>
              </w:numPr>
              <w:spacing w:beforeLines="20" w:before="48" w:afterLines="20" w:after="48"/>
              <w:ind w:left="483" w:hanging="483"/>
              <w:rPr>
                <w:rFonts w:ascii="Calibri" w:hAnsi="Calibri" w:cs="Arial"/>
                <w:sz w:val="18"/>
                <w:szCs w:val="16"/>
              </w:rPr>
            </w:pPr>
            <w:proofErr w:type="gramStart"/>
            <w:r w:rsidRPr="00320243">
              <w:rPr>
                <w:rFonts w:ascii="Calibri" w:hAnsi="Calibri" w:cs="Arial"/>
                <w:sz w:val="18"/>
                <w:szCs w:val="16"/>
              </w:rPr>
              <w:t>Staff have</w:t>
            </w:r>
            <w:proofErr w:type="gramEnd"/>
            <w:r w:rsidRPr="00320243">
              <w:rPr>
                <w:rFonts w:ascii="Calibri" w:hAnsi="Calibri" w:cs="Arial"/>
                <w:sz w:val="18"/>
                <w:szCs w:val="16"/>
              </w:rPr>
              <w:t xml:space="preserve"> access to a tobacco cessation service.</w:t>
            </w:r>
          </w:p>
        </w:tc>
        <w:tc>
          <w:tcPr>
            <w:tcW w:w="1022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1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E4132" w:rsidRPr="00320243" w:rsidTr="00586E9C">
        <w:trPr>
          <w:trHeight w:val="405"/>
        </w:trPr>
        <w:tc>
          <w:tcPr>
            <w:tcW w:w="936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1"/>
                <w:numId w:val="9"/>
              </w:numPr>
              <w:spacing w:beforeLines="20" w:before="48" w:afterLines="20" w:after="48"/>
              <w:rPr>
                <w:rFonts w:ascii="Calibri" w:hAnsi="Calibri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>The healthcare organisation has a clear procedure in place within existing local disciplinary measures to manage policy non-compliance by staff.</w:t>
            </w:r>
          </w:p>
        </w:tc>
        <w:tc>
          <w:tcPr>
            <w:tcW w:w="999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9"/>
              </w:numPr>
              <w:spacing w:beforeLines="20" w:before="48" w:afterLines="20" w:after="48"/>
              <w:ind w:left="483" w:hanging="483"/>
              <w:rPr>
                <w:rFonts w:ascii="Calibri" w:hAnsi="Calibri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Non-compliance by staff is managed within existing local disciplinary procedures.</w:t>
            </w:r>
          </w:p>
        </w:tc>
        <w:tc>
          <w:tcPr>
            <w:tcW w:w="1022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1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71300" w:rsidRDefault="00C71300"/>
    <w:p w:rsidR="00E37414" w:rsidRDefault="00E37414"/>
    <w:p w:rsidR="00E37414" w:rsidRDefault="00E37414"/>
    <w:p w:rsidR="00E37414" w:rsidRDefault="00E37414"/>
    <w:p w:rsidR="00E37414" w:rsidRDefault="00E37414"/>
    <w:p w:rsidR="00E37414" w:rsidRDefault="00E37414"/>
    <w:p w:rsidR="00E37414" w:rsidRDefault="00E37414"/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5"/>
        <w:gridCol w:w="3260"/>
        <w:gridCol w:w="2835"/>
        <w:gridCol w:w="2835"/>
      </w:tblGrid>
      <w:tr w:rsidR="00CE4132" w:rsidRPr="00DB262C" w:rsidTr="00011611">
        <w:trPr>
          <w:trHeight w:val="661"/>
          <w:tblHeader/>
        </w:trPr>
        <w:tc>
          <w:tcPr>
            <w:tcW w:w="1935" w:type="pct"/>
            <w:gridSpan w:val="2"/>
            <w:shd w:val="clear" w:color="auto" w:fill="DBE5F1" w:themeFill="accent1" w:themeFillTint="33"/>
          </w:tcPr>
          <w:p w:rsidR="00CE4132" w:rsidRPr="00820653" w:rsidRDefault="00CE4132" w:rsidP="003D7734">
            <w:pPr>
              <w:spacing w:beforeLines="20" w:before="48" w:afterLines="20" w:after="48"/>
              <w:rPr>
                <w:rFonts w:ascii="Calibri" w:hAnsi="Calibri" w:cs="Arial"/>
                <w:b/>
                <w:sz w:val="16"/>
                <w:szCs w:val="16"/>
              </w:rPr>
            </w:pPr>
            <w:r w:rsidRPr="00820653">
              <w:rPr>
                <w:rFonts w:ascii="Calibri" w:hAnsi="Calibri" w:cs="Arial"/>
                <w:b/>
                <w:color w:val="0D0D0D"/>
                <w:szCs w:val="16"/>
              </w:rPr>
              <w:t xml:space="preserve">STANDARD 7: </w:t>
            </w:r>
            <w:r w:rsidRPr="00820653">
              <w:rPr>
                <w:rFonts w:ascii="Calibri" w:hAnsi="Calibri" w:cs="Arial"/>
                <w:b/>
                <w:szCs w:val="16"/>
              </w:rPr>
              <w:t>Community engagement</w:t>
            </w:r>
            <w:r w:rsidRPr="0082065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820653">
              <w:rPr>
                <w:rFonts w:ascii="Calibri" w:hAnsi="Calibri" w:cs="Arial"/>
                <w:sz w:val="20"/>
                <w:szCs w:val="20"/>
              </w:rPr>
              <w:t>The healthcare organisation contributes to and promotes tobacco control/prevention in the local community according to the WHO FCTC and and/or national public health strategy.</w:t>
            </w:r>
          </w:p>
        </w:tc>
        <w:tc>
          <w:tcPr>
            <w:tcW w:w="3065" w:type="pct"/>
            <w:gridSpan w:val="3"/>
            <w:shd w:val="clear" w:color="auto" w:fill="DBE5F1" w:themeFill="accent1" w:themeFillTint="33"/>
          </w:tcPr>
          <w:p w:rsidR="00CE4132" w:rsidRPr="00CE4132" w:rsidRDefault="00CE4132" w:rsidP="003D7734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2"/>
                <w:szCs w:val="16"/>
              </w:rPr>
            </w:pPr>
            <w:r w:rsidRPr="00CE4132">
              <w:rPr>
                <w:rFonts w:ascii="Calibri" w:hAnsi="Calibri"/>
                <w:b/>
                <w:color w:val="0D0D0D"/>
                <w:sz w:val="22"/>
                <w:szCs w:val="16"/>
              </w:rPr>
              <w:t>PLANNING</w:t>
            </w:r>
          </w:p>
        </w:tc>
      </w:tr>
      <w:tr w:rsidR="00586E9C" w:rsidRPr="00DB262C" w:rsidTr="00011611">
        <w:trPr>
          <w:trHeight w:val="614"/>
          <w:tblHeader/>
        </w:trPr>
        <w:tc>
          <w:tcPr>
            <w:tcW w:w="1010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IMPLEMENTATION CRITERIA</w:t>
            </w:r>
          </w:p>
        </w:tc>
        <w:tc>
          <w:tcPr>
            <w:tcW w:w="925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SELF AUDIT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ACTION/TASKS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TIMFRAME/RESPONSIBILITY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CURRENT STATUS</w:t>
            </w:r>
          </w:p>
        </w:tc>
      </w:tr>
      <w:tr w:rsidR="00CE4132" w:rsidRPr="00320243" w:rsidTr="00011611">
        <w:trPr>
          <w:trHeight w:val="1637"/>
        </w:trPr>
        <w:tc>
          <w:tcPr>
            <w:tcW w:w="1010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1"/>
                <w:numId w:val="10"/>
              </w:numPr>
              <w:spacing w:beforeLines="20" w:before="48" w:afterLines="20" w:after="48"/>
              <w:ind w:left="357" w:hanging="357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>The healthcare organisation works with community partners and other organisations to promote and contribute to local, national and international tobacco-free activities.</w:t>
            </w:r>
          </w:p>
        </w:tc>
        <w:tc>
          <w:tcPr>
            <w:tcW w:w="925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10"/>
              </w:numPr>
              <w:spacing w:beforeLines="20" w:before="48" w:afterLines="20" w:after="48"/>
              <w:ind w:left="484" w:hanging="484"/>
              <w:rPr>
                <w:rFonts w:ascii="Calibri" w:hAnsi="Calibri"/>
                <w:color w:val="FF0000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The healthcare organisation works with community partners and other organizations to promote and contribute to national and international tobacco-free activities.</w:t>
            </w:r>
          </w:p>
        </w:tc>
        <w:tc>
          <w:tcPr>
            <w:tcW w:w="1119" w:type="pct"/>
          </w:tcPr>
          <w:p w:rsidR="00CE4132" w:rsidRPr="00435247" w:rsidRDefault="00CE4132" w:rsidP="00CF7556">
            <w:pPr>
              <w:spacing w:beforeLines="20" w:before="48" w:afterLines="20" w:after="48"/>
              <w:ind w:left="484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973" w:type="pct"/>
          </w:tcPr>
          <w:p w:rsidR="00CE4132" w:rsidRPr="00435247" w:rsidRDefault="00CE4132" w:rsidP="00CF7556">
            <w:pPr>
              <w:spacing w:beforeLines="20" w:before="48" w:afterLines="20" w:after="48"/>
              <w:ind w:left="484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973" w:type="pct"/>
          </w:tcPr>
          <w:p w:rsidR="00CE4132" w:rsidRPr="00435247" w:rsidRDefault="00CE4132" w:rsidP="00CF7556">
            <w:pPr>
              <w:spacing w:beforeLines="20" w:before="48" w:afterLines="20" w:after="48"/>
              <w:ind w:left="484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CE4132" w:rsidRPr="00320243" w:rsidTr="00011611">
        <w:trPr>
          <w:trHeight w:val="792"/>
        </w:trPr>
        <w:tc>
          <w:tcPr>
            <w:tcW w:w="1010" w:type="pct"/>
            <w:vMerge w:val="restart"/>
            <w:shd w:val="clear" w:color="auto" w:fill="DBE5F1" w:themeFill="accent1" w:themeFillTint="33"/>
          </w:tcPr>
          <w:p w:rsidR="00CE4132" w:rsidRPr="00320243" w:rsidDel="00400DC3" w:rsidRDefault="00CE4132" w:rsidP="003D7734">
            <w:pPr>
              <w:numPr>
                <w:ilvl w:val="1"/>
                <w:numId w:val="10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 xml:space="preserve">The healthcare organisation works with community partners to encourage and support the users of tobacco and associated devices/e-cigarettes to quit; it takes into account the needs of specific target groups (women, adolescents, </w:t>
            </w:r>
            <w:proofErr w:type="gramStart"/>
            <w:r w:rsidRPr="00320243">
              <w:rPr>
                <w:rFonts w:ascii="Calibri" w:hAnsi="Calibri"/>
                <w:sz w:val="18"/>
                <w:szCs w:val="16"/>
              </w:rPr>
              <w:t>migrants</w:t>
            </w:r>
            <w:proofErr w:type="gramEnd"/>
            <w:r w:rsidRPr="00320243">
              <w:rPr>
                <w:rFonts w:ascii="Calibri" w:hAnsi="Calibri"/>
                <w:sz w:val="18"/>
                <w:szCs w:val="16"/>
              </w:rPr>
              <w:t>, disadvantaged and other cultural groups).</w:t>
            </w:r>
          </w:p>
        </w:tc>
        <w:tc>
          <w:tcPr>
            <w:tcW w:w="925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10"/>
              </w:numPr>
              <w:spacing w:beforeLines="20" w:before="48" w:afterLines="20" w:after="48"/>
              <w:ind w:left="484" w:hanging="484"/>
              <w:rPr>
                <w:rFonts w:ascii="Calibri" w:hAnsi="Calibri"/>
                <w:color w:val="FF0000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>The organisation works with community partners to encourage and support tobacco and associated devices/e-cigarette users to quit.</w:t>
            </w:r>
          </w:p>
        </w:tc>
        <w:tc>
          <w:tcPr>
            <w:tcW w:w="1119" w:type="pct"/>
          </w:tcPr>
          <w:p w:rsidR="00CE4132" w:rsidRPr="00435247" w:rsidRDefault="00CE4132" w:rsidP="00CF7556">
            <w:pPr>
              <w:spacing w:beforeLines="20" w:before="48" w:afterLines="20" w:after="48"/>
              <w:ind w:left="484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973" w:type="pct"/>
          </w:tcPr>
          <w:p w:rsidR="00CE4132" w:rsidRPr="00435247" w:rsidRDefault="00CE4132" w:rsidP="00CF7556">
            <w:pPr>
              <w:spacing w:beforeLines="20" w:before="48" w:afterLines="20" w:after="48"/>
              <w:ind w:left="484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973" w:type="pct"/>
          </w:tcPr>
          <w:p w:rsidR="00CE4132" w:rsidRPr="00435247" w:rsidRDefault="00CE4132" w:rsidP="00CF7556">
            <w:pPr>
              <w:spacing w:beforeLines="20" w:before="48" w:afterLines="20" w:after="48"/>
              <w:ind w:left="484"/>
              <w:rPr>
                <w:rFonts w:asciiTheme="minorHAnsi" w:hAnsiTheme="minorHAnsi"/>
                <w:sz w:val="18"/>
                <w:szCs w:val="16"/>
              </w:rPr>
            </w:pPr>
          </w:p>
        </w:tc>
      </w:tr>
      <w:tr w:rsidR="00CE4132" w:rsidRPr="00320243" w:rsidTr="00011611">
        <w:trPr>
          <w:trHeight w:val="1038"/>
        </w:trPr>
        <w:tc>
          <w:tcPr>
            <w:tcW w:w="1010" w:type="pct"/>
            <w:vMerge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1"/>
                <w:numId w:val="10"/>
              </w:numPr>
              <w:spacing w:beforeLines="20" w:before="48" w:afterLines="20" w:after="48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925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10"/>
              </w:numPr>
              <w:spacing w:beforeLines="20" w:before="48" w:afterLines="20" w:after="48"/>
              <w:ind w:left="484" w:hanging="484"/>
              <w:rPr>
                <w:rFonts w:ascii="Calibri" w:hAnsi="Calibri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 xml:space="preserve">The organisation works with community partners to address the needs of specific target groups (women, adolescents, </w:t>
            </w:r>
            <w:proofErr w:type="gramStart"/>
            <w:r w:rsidRPr="00320243">
              <w:rPr>
                <w:rFonts w:ascii="Calibri" w:hAnsi="Calibri"/>
                <w:sz w:val="18"/>
                <w:szCs w:val="16"/>
              </w:rPr>
              <w:t>migrants</w:t>
            </w:r>
            <w:proofErr w:type="gramEnd"/>
            <w:r w:rsidRPr="00320243">
              <w:rPr>
                <w:rFonts w:ascii="Calibri" w:hAnsi="Calibri"/>
                <w:sz w:val="18"/>
                <w:szCs w:val="16"/>
              </w:rPr>
              <w:t>, disadvantaged and other cultural groups).</w:t>
            </w:r>
          </w:p>
        </w:tc>
        <w:tc>
          <w:tcPr>
            <w:tcW w:w="1119" w:type="pct"/>
          </w:tcPr>
          <w:p w:rsidR="00CE4132" w:rsidRPr="00E37414" w:rsidRDefault="00CE4132" w:rsidP="00E3741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CE4132" w:rsidRPr="00E37414" w:rsidRDefault="00CE4132" w:rsidP="00E3741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73" w:type="pct"/>
          </w:tcPr>
          <w:p w:rsidR="00CE4132" w:rsidRPr="00E37414" w:rsidRDefault="00CE4132" w:rsidP="00E3741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E4132" w:rsidRPr="00320243" w:rsidTr="00011611">
        <w:trPr>
          <w:trHeight w:val="1698"/>
        </w:trPr>
        <w:tc>
          <w:tcPr>
            <w:tcW w:w="1010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1"/>
                <w:numId w:val="10"/>
              </w:numPr>
              <w:spacing w:beforeLines="20" w:before="48" w:afterLines="20" w:after="48"/>
              <w:rPr>
                <w:rFonts w:ascii="Calibri" w:hAnsi="Calibri"/>
                <w:sz w:val="18"/>
                <w:szCs w:val="16"/>
              </w:rPr>
            </w:pPr>
            <w:r w:rsidRPr="00A8795C">
              <w:rPr>
                <w:rFonts w:ascii="Calibri" w:hAnsi="Calibri"/>
                <w:sz w:val="18"/>
                <w:szCs w:val="16"/>
              </w:rPr>
              <w:lastRenderedPageBreak/>
              <w:t>The healthcare organisation shares best practice to support others in the development and implementation of tobacco-free policies.</w:t>
            </w:r>
          </w:p>
        </w:tc>
        <w:tc>
          <w:tcPr>
            <w:tcW w:w="925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10"/>
              </w:numPr>
              <w:spacing w:beforeLines="20" w:before="48" w:afterLines="20" w:after="48"/>
              <w:ind w:left="484" w:hanging="484"/>
              <w:rPr>
                <w:rFonts w:ascii="Calibri" w:hAnsi="Calibri"/>
                <w:color w:val="FF0000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>The healthcare organisation shares best practice in the development and implementation of tobacco-free policies.</w:t>
            </w:r>
          </w:p>
        </w:tc>
        <w:tc>
          <w:tcPr>
            <w:tcW w:w="1119" w:type="pct"/>
          </w:tcPr>
          <w:p w:rsidR="00CE4132" w:rsidRPr="00435247" w:rsidRDefault="00CE4132" w:rsidP="00CE4132">
            <w:pPr>
              <w:pStyle w:val="ListParagraph"/>
              <w:spacing w:beforeLines="20" w:before="48" w:afterLines="20" w:after="48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973" w:type="pct"/>
          </w:tcPr>
          <w:p w:rsidR="00CE4132" w:rsidRPr="00435247" w:rsidRDefault="00CE4132" w:rsidP="00CE4132">
            <w:pPr>
              <w:pStyle w:val="ListParagraph"/>
              <w:spacing w:beforeLines="20" w:before="48" w:afterLines="20" w:after="48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973" w:type="pct"/>
          </w:tcPr>
          <w:p w:rsidR="00CE4132" w:rsidRPr="00435247" w:rsidRDefault="00CE4132" w:rsidP="00CE4132">
            <w:pPr>
              <w:pStyle w:val="ListParagraph"/>
              <w:spacing w:beforeLines="20" w:before="48" w:afterLines="20" w:after="48"/>
              <w:rPr>
                <w:rFonts w:asciiTheme="minorHAnsi" w:hAnsiTheme="minorHAnsi"/>
                <w:sz w:val="18"/>
                <w:szCs w:val="16"/>
              </w:rPr>
            </w:pPr>
          </w:p>
        </w:tc>
      </w:tr>
    </w:tbl>
    <w:p w:rsidR="00CF7556" w:rsidRDefault="00CF7556"/>
    <w:p w:rsidR="00CF7556" w:rsidRDefault="00CF7556"/>
    <w:p w:rsidR="00CF7556" w:rsidRDefault="00CF7556"/>
    <w:p w:rsidR="00E37414" w:rsidRDefault="00E37414"/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5"/>
        <w:gridCol w:w="3260"/>
        <w:gridCol w:w="2835"/>
        <w:gridCol w:w="2835"/>
      </w:tblGrid>
      <w:tr w:rsidR="00CE4132" w:rsidRPr="00BF76BC" w:rsidTr="00011611">
        <w:trPr>
          <w:trHeight w:val="661"/>
          <w:tblHeader/>
        </w:trPr>
        <w:tc>
          <w:tcPr>
            <w:tcW w:w="1935" w:type="pct"/>
            <w:gridSpan w:val="2"/>
            <w:shd w:val="clear" w:color="auto" w:fill="DBE5F1" w:themeFill="accent1" w:themeFillTint="33"/>
          </w:tcPr>
          <w:p w:rsidR="00CE4132" w:rsidRPr="005627F4" w:rsidRDefault="00CE4132" w:rsidP="003D7734">
            <w:pPr>
              <w:spacing w:beforeLines="60" w:before="144" w:afterLines="60" w:after="144"/>
              <w:rPr>
                <w:rFonts w:ascii="Calibri" w:hAnsi="Calibri" w:cs="Arial"/>
                <w:b/>
                <w:sz w:val="16"/>
                <w:szCs w:val="16"/>
              </w:rPr>
            </w:pPr>
            <w:r w:rsidRPr="0086059C">
              <w:rPr>
                <w:rFonts w:ascii="Calibri" w:hAnsi="Calibri" w:cs="Arial"/>
                <w:b/>
                <w:color w:val="0D0D0D"/>
                <w:sz w:val="22"/>
              </w:rPr>
              <w:t xml:space="preserve">STANDARD </w:t>
            </w:r>
            <w:r>
              <w:rPr>
                <w:rFonts w:ascii="Calibri" w:hAnsi="Calibri" w:cs="Arial"/>
                <w:b/>
                <w:color w:val="0D0D0D"/>
                <w:sz w:val="22"/>
              </w:rPr>
              <w:t>8</w:t>
            </w:r>
            <w:r w:rsidRPr="0086059C">
              <w:rPr>
                <w:rFonts w:ascii="Calibri" w:hAnsi="Calibri" w:cs="Arial"/>
                <w:b/>
                <w:color w:val="0D0D0D"/>
                <w:sz w:val="22"/>
              </w:rPr>
              <w:t xml:space="preserve">: </w:t>
            </w:r>
            <w:r w:rsidRPr="005627F4">
              <w:rPr>
                <w:rFonts w:ascii="Calibri" w:hAnsi="Calibri" w:cs="Arial"/>
                <w:b/>
                <w:szCs w:val="16"/>
              </w:rPr>
              <w:t>Monitoring and evaluation</w:t>
            </w:r>
            <w:r w:rsidRPr="005627F4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>
              <w:rPr>
                <w:rFonts w:ascii="Calibri" w:hAnsi="Calibri" w:cs="Arial"/>
                <w:sz w:val="20"/>
                <w:szCs w:val="16"/>
              </w:rPr>
              <w:br/>
            </w:r>
            <w:r w:rsidRPr="005627F4">
              <w:rPr>
                <w:rFonts w:ascii="Calibri" w:hAnsi="Calibri" w:cs="Arial"/>
                <w:sz w:val="20"/>
                <w:szCs w:val="16"/>
              </w:rPr>
              <w:t>The healthcare organisation monitors and evaluates the</w:t>
            </w:r>
            <w:r w:rsidR="00EB2609">
              <w:rPr>
                <w:rFonts w:ascii="Calibri" w:hAnsi="Calibri" w:cs="Arial"/>
                <w:sz w:val="20"/>
                <w:szCs w:val="16"/>
              </w:rPr>
              <w:t xml:space="preserve"> implementation of all the Global S</w:t>
            </w:r>
            <w:bookmarkStart w:id="0" w:name="_GoBack"/>
            <w:bookmarkEnd w:id="0"/>
            <w:r w:rsidRPr="005627F4">
              <w:rPr>
                <w:rFonts w:ascii="Calibri" w:hAnsi="Calibri" w:cs="Arial"/>
                <w:sz w:val="20"/>
                <w:szCs w:val="16"/>
              </w:rPr>
              <w:t>tandards at regular intervals.</w:t>
            </w:r>
          </w:p>
        </w:tc>
        <w:tc>
          <w:tcPr>
            <w:tcW w:w="3065" w:type="pct"/>
            <w:gridSpan w:val="3"/>
            <w:shd w:val="clear" w:color="auto" w:fill="DBE5F1" w:themeFill="accent1" w:themeFillTint="33"/>
          </w:tcPr>
          <w:p w:rsidR="00CE4132" w:rsidRPr="00CE4132" w:rsidRDefault="00CE4132" w:rsidP="00CE4132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2"/>
                <w:szCs w:val="20"/>
              </w:rPr>
              <w:t>PLANNING</w:t>
            </w:r>
          </w:p>
        </w:tc>
      </w:tr>
      <w:tr w:rsidR="00586E9C" w:rsidRPr="00BF76BC" w:rsidTr="00011611">
        <w:trPr>
          <w:trHeight w:val="470"/>
          <w:tblHeader/>
        </w:trPr>
        <w:tc>
          <w:tcPr>
            <w:tcW w:w="1010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IMPLEMENTATION CRITERIA</w:t>
            </w:r>
          </w:p>
        </w:tc>
        <w:tc>
          <w:tcPr>
            <w:tcW w:w="925" w:type="pct"/>
            <w:shd w:val="clear" w:color="auto" w:fill="DBE5F1" w:themeFill="accent1" w:themeFillTint="33"/>
            <w:vAlign w:val="center"/>
          </w:tcPr>
          <w:p w:rsidR="00586E9C" w:rsidRPr="00E635F8" w:rsidRDefault="00586E9C" w:rsidP="003D7734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</w:pPr>
            <w:r w:rsidRPr="00E635F8">
              <w:rPr>
                <w:rFonts w:ascii="Calibri" w:hAnsi="Calibri" w:cs="Arial"/>
                <w:b/>
                <w:color w:val="0D0D0D"/>
                <w:sz w:val="20"/>
                <w:szCs w:val="20"/>
                <w:lang w:val="en-IE"/>
              </w:rPr>
              <w:t>SELF AUDIT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ACTION/TASKS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TIMFRAME/RESPONSIBILITY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586E9C" w:rsidRPr="00E635F8" w:rsidRDefault="00586E9C" w:rsidP="008F4DC0">
            <w:pPr>
              <w:spacing w:beforeLines="20" w:before="48" w:afterLines="20" w:after="48"/>
              <w:jc w:val="center"/>
              <w:rPr>
                <w:rFonts w:ascii="Calibri" w:hAnsi="Calibri"/>
                <w:b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D0D0D"/>
                <w:sz w:val="20"/>
                <w:szCs w:val="20"/>
              </w:rPr>
              <w:t>CURRENT STATUS</w:t>
            </w:r>
          </w:p>
        </w:tc>
      </w:tr>
      <w:tr w:rsidR="00CE4132" w:rsidRPr="00320243" w:rsidTr="00011611">
        <w:trPr>
          <w:trHeight w:val="431"/>
        </w:trPr>
        <w:tc>
          <w:tcPr>
            <w:tcW w:w="1010" w:type="pct"/>
            <w:vMerge w:val="restar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1"/>
                <w:numId w:val="11"/>
              </w:numPr>
              <w:spacing w:beforeLines="60" w:before="144" w:afterLines="60" w:after="14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/>
                <w:sz w:val="18"/>
                <w:szCs w:val="16"/>
              </w:rPr>
              <w:t>The healthcare organisation has internal and external review processes to monitor the implementation of all standards and takes into account feedback from staff and service users.</w:t>
            </w:r>
          </w:p>
        </w:tc>
        <w:tc>
          <w:tcPr>
            <w:tcW w:w="925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11"/>
              </w:numPr>
              <w:spacing w:beforeLines="60" w:before="144" w:afterLines="60" w:after="144"/>
              <w:ind w:left="484" w:hanging="484"/>
              <w:rPr>
                <w:rFonts w:ascii="Calibri" w:hAnsi="Calibri" w:cs="Arial"/>
                <w:color w:val="222222"/>
                <w:sz w:val="18"/>
                <w:szCs w:val="16"/>
                <w:shd w:val="clear" w:color="auto" w:fill="FFFFFF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An internal process is in place to review the implementation of the standards at least annually.</w:t>
            </w:r>
          </w:p>
        </w:tc>
        <w:tc>
          <w:tcPr>
            <w:tcW w:w="1119" w:type="pct"/>
          </w:tcPr>
          <w:p w:rsidR="00CE4132" w:rsidRPr="00435247" w:rsidRDefault="00CE4132" w:rsidP="00CE4132">
            <w:pPr>
              <w:pStyle w:val="NoSpacing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73" w:type="pct"/>
          </w:tcPr>
          <w:p w:rsidR="00CE4132" w:rsidRPr="00435247" w:rsidRDefault="00CE4132" w:rsidP="00CE4132">
            <w:pPr>
              <w:pStyle w:val="NoSpacing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73" w:type="pct"/>
          </w:tcPr>
          <w:p w:rsidR="00CE4132" w:rsidRPr="00435247" w:rsidRDefault="00CE4132" w:rsidP="00CE4132">
            <w:pPr>
              <w:pStyle w:val="NoSpacing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CE4132" w:rsidRPr="00320243" w:rsidTr="00011611">
        <w:trPr>
          <w:trHeight w:val="135"/>
        </w:trPr>
        <w:tc>
          <w:tcPr>
            <w:tcW w:w="1010" w:type="pct"/>
            <w:vMerge/>
            <w:shd w:val="clear" w:color="auto" w:fill="DBE5F1" w:themeFill="accent1" w:themeFillTint="33"/>
          </w:tcPr>
          <w:p w:rsidR="00CE4132" w:rsidRPr="003010C1" w:rsidRDefault="00CE4132" w:rsidP="003D7734">
            <w:pPr>
              <w:numPr>
                <w:ilvl w:val="1"/>
                <w:numId w:val="9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925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11"/>
              </w:numPr>
              <w:spacing w:beforeLines="60" w:before="144" w:afterLines="60" w:after="144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The review process takes into account feedback from service users and staff.</w:t>
            </w:r>
          </w:p>
        </w:tc>
        <w:tc>
          <w:tcPr>
            <w:tcW w:w="1119" w:type="pct"/>
          </w:tcPr>
          <w:p w:rsidR="00CE4132" w:rsidRPr="00435247" w:rsidRDefault="00CE4132" w:rsidP="00CF7556">
            <w:pPr>
              <w:spacing w:beforeLines="60" w:before="144" w:afterLines="60" w:after="144"/>
              <w:ind w:left="484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973" w:type="pct"/>
          </w:tcPr>
          <w:p w:rsidR="00CE4132" w:rsidRPr="00435247" w:rsidRDefault="00CE4132" w:rsidP="00CF7556">
            <w:pPr>
              <w:spacing w:beforeLines="60" w:before="144" w:afterLines="60" w:after="144"/>
              <w:ind w:left="484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973" w:type="pct"/>
          </w:tcPr>
          <w:p w:rsidR="00CE4132" w:rsidRPr="00435247" w:rsidRDefault="00CE4132" w:rsidP="00CF7556">
            <w:pPr>
              <w:spacing w:beforeLines="60" w:before="144" w:afterLines="60" w:after="144"/>
              <w:ind w:left="484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CE4132" w:rsidRPr="00320243" w:rsidTr="00011611">
        <w:trPr>
          <w:trHeight w:val="235"/>
        </w:trPr>
        <w:tc>
          <w:tcPr>
            <w:tcW w:w="1010" w:type="pct"/>
            <w:vMerge/>
            <w:shd w:val="clear" w:color="auto" w:fill="auto"/>
          </w:tcPr>
          <w:p w:rsidR="00CE4132" w:rsidRPr="003010C1" w:rsidRDefault="00CE4132" w:rsidP="003D7734">
            <w:pPr>
              <w:numPr>
                <w:ilvl w:val="1"/>
                <w:numId w:val="9"/>
              </w:numPr>
              <w:spacing w:beforeLines="20" w:before="48" w:afterLines="20" w:after="48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925" w:type="pct"/>
            <w:shd w:val="clear" w:color="auto" w:fill="DBE5F1" w:themeFill="accent1" w:themeFillTint="33"/>
          </w:tcPr>
          <w:p w:rsidR="00CE4132" w:rsidRPr="00320243" w:rsidRDefault="00CE4132" w:rsidP="003D7734">
            <w:pPr>
              <w:numPr>
                <w:ilvl w:val="2"/>
                <w:numId w:val="11"/>
              </w:numPr>
              <w:spacing w:beforeLines="60" w:before="144" w:afterLines="60" w:after="144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The healthcare organisation participates in external review activities.</w:t>
            </w:r>
          </w:p>
        </w:tc>
        <w:tc>
          <w:tcPr>
            <w:tcW w:w="1119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73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73" w:type="pct"/>
          </w:tcPr>
          <w:p w:rsidR="00CE4132" w:rsidRPr="00CE4132" w:rsidRDefault="00CE4132" w:rsidP="00CE4132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CE4132" w:rsidRPr="00320243" w:rsidTr="00011611">
        <w:trPr>
          <w:trHeight w:val="77"/>
        </w:trPr>
        <w:tc>
          <w:tcPr>
            <w:tcW w:w="1010" w:type="pct"/>
            <w:vMerge w:val="restart"/>
            <w:shd w:val="clear" w:color="auto" w:fill="DBE5F1" w:themeFill="accent1" w:themeFillTint="33"/>
          </w:tcPr>
          <w:p w:rsidR="00CE4132" w:rsidRPr="00320243" w:rsidRDefault="00CE4132" w:rsidP="00CF7556">
            <w:pPr>
              <w:numPr>
                <w:ilvl w:val="1"/>
                <w:numId w:val="12"/>
              </w:numPr>
              <w:spacing w:beforeLines="60" w:before="144" w:afterLines="60" w:after="144"/>
              <w:ind w:left="357" w:hanging="357"/>
              <w:rPr>
                <w:rFonts w:ascii="Calibri" w:hAnsi="Calibri"/>
                <w:sz w:val="18"/>
                <w:szCs w:val="16"/>
              </w:rPr>
            </w:pPr>
            <w:r w:rsidRPr="003010C1">
              <w:rPr>
                <w:rFonts w:ascii="Calibri" w:hAnsi="Calibri"/>
                <w:sz w:val="18"/>
                <w:szCs w:val="16"/>
              </w:rPr>
              <w:t>The healthcare organisation has processes to collect key data, including the self-audit results, to inform the annual action plan and to ensure quality improvement.</w:t>
            </w:r>
          </w:p>
        </w:tc>
        <w:tc>
          <w:tcPr>
            <w:tcW w:w="925" w:type="pct"/>
            <w:shd w:val="clear" w:color="auto" w:fill="DBE5F1" w:themeFill="accent1" w:themeFillTint="33"/>
          </w:tcPr>
          <w:p w:rsidR="00CE4132" w:rsidRPr="00F2780D" w:rsidRDefault="00CE4132" w:rsidP="00F2780D">
            <w:pPr>
              <w:pStyle w:val="ListParagraph"/>
              <w:numPr>
                <w:ilvl w:val="2"/>
                <w:numId w:val="13"/>
              </w:numPr>
              <w:spacing w:beforeLines="60" w:before="144" w:afterLines="60" w:after="144"/>
              <w:rPr>
                <w:rFonts w:ascii="Calibri" w:hAnsi="Calibri" w:cs="Arial"/>
                <w:sz w:val="18"/>
                <w:szCs w:val="16"/>
              </w:rPr>
            </w:pPr>
            <w:r w:rsidRPr="00F2780D">
              <w:rPr>
                <w:rFonts w:ascii="Calibri" w:hAnsi="Calibri" w:cs="Arial"/>
                <w:sz w:val="18"/>
                <w:szCs w:val="16"/>
              </w:rPr>
              <w:t>Data collection processes are in place, including the self-audit, to monitor implementation of the tobacco free policy.</w:t>
            </w:r>
          </w:p>
        </w:tc>
        <w:tc>
          <w:tcPr>
            <w:tcW w:w="1119" w:type="pct"/>
          </w:tcPr>
          <w:p w:rsidR="00CE4132" w:rsidRPr="00E37414" w:rsidRDefault="00CE4132" w:rsidP="00CE4132">
            <w:pPr>
              <w:pStyle w:val="ListParagraph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73" w:type="pct"/>
          </w:tcPr>
          <w:p w:rsidR="00CE4132" w:rsidRPr="00E37414" w:rsidRDefault="00CE4132" w:rsidP="00CE4132">
            <w:pPr>
              <w:pStyle w:val="ListParagraph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73" w:type="pct"/>
          </w:tcPr>
          <w:p w:rsidR="00CE4132" w:rsidRPr="00E37414" w:rsidRDefault="00CE4132" w:rsidP="00CE4132">
            <w:pPr>
              <w:pStyle w:val="ListParagraph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CE4132" w:rsidRPr="00320243" w:rsidTr="00011611">
        <w:trPr>
          <w:trHeight w:val="761"/>
        </w:trPr>
        <w:tc>
          <w:tcPr>
            <w:tcW w:w="1010" w:type="pct"/>
            <w:vMerge/>
            <w:shd w:val="clear" w:color="auto" w:fill="DBE5F1" w:themeFill="accent1" w:themeFillTint="33"/>
          </w:tcPr>
          <w:p w:rsidR="00CE4132" w:rsidRPr="003010C1" w:rsidRDefault="00CE4132" w:rsidP="003D7734">
            <w:pPr>
              <w:numPr>
                <w:ilvl w:val="1"/>
                <w:numId w:val="9"/>
              </w:numPr>
              <w:spacing w:beforeLines="20" w:before="48" w:afterLines="20" w:after="48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925" w:type="pct"/>
            <w:shd w:val="clear" w:color="auto" w:fill="DBE5F1" w:themeFill="accent1" w:themeFillTint="33"/>
          </w:tcPr>
          <w:p w:rsidR="00CE4132" w:rsidRPr="00320243" w:rsidRDefault="00CE4132" w:rsidP="00F2780D">
            <w:pPr>
              <w:numPr>
                <w:ilvl w:val="2"/>
                <w:numId w:val="13"/>
              </w:numPr>
              <w:spacing w:beforeLines="60" w:before="144" w:afterLines="60" w:after="144"/>
              <w:ind w:left="484" w:hanging="484"/>
              <w:rPr>
                <w:rFonts w:ascii="Calibri" w:hAnsi="Calibri" w:cs="Arial"/>
                <w:sz w:val="18"/>
                <w:szCs w:val="16"/>
              </w:rPr>
            </w:pPr>
            <w:r w:rsidRPr="00320243">
              <w:rPr>
                <w:rFonts w:ascii="Calibri" w:hAnsi="Calibri" w:cs="Arial"/>
                <w:sz w:val="18"/>
                <w:szCs w:val="16"/>
              </w:rPr>
              <w:t>Data collected is used to improve implementation and the annual policy action plan.</w:t>
            </w:r>
          </w:p>
        </w:tc>
        <w:tc>
          <w:tcPr>
            <w:tcW w:w="1119" w:type="pct"/>
          </w:tcPr>
          <w:p w:rsidR="00CE4132" w:rsidRPr="00435247" w:rsidRDefault="00CE4132" w:rsidP="00CE4132">
            <w:pPr>
              <w:pStyle w:val="ListParagraph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73" w:type="pct"/>
          </w:tcPr>
          <w:p w:rsidR="00CE4132" w:rsidRPr="00435247" w:rsidRDefault="00CE4132" w:rsidP="00CE4132">
            <w:pPr>
              <w:pStyle w:val="ListParagraph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973" w:type="pct"/>
          </w:tcPr>
          <w:p w:rsidR="00CE4132" w:rsidRPr="00435247" w:rsidRDefault="00CE4132" w:rsidP="00CE4132">
            <w:pPr>
              <w:pStyle w:val="ListParagraph"/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CF7556" w:rsidRDefault="00CF7556"/>
    <w:sectPr w:rsidR="00CF7556" w:rsidSect="00990F5F">
      <w:head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1E" w:rsidRDefault="00AC431E" w:rsidP="00AC431E">
      <w:r>
        <w:separator/>
      </w:r>
    </w:p>
  </w:endnote>
  <w:endnote w:type="continuationSeparator" w:id="0">
    <w:p w:rsidR="00AC431E" w:rsidRDefault="00AC431E" w:rsidP="00AC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1E" w:rsidRDefault="00AC431E" w:rsidP="00AC431E">
      <w:r>
        <w:separator/>
      </w:r>
    </w:p>
  </w:footnote>
  <w:footnote w:type="continuationSeparator" w:id="0">
    <w:p w:rsidR="00AC431E" w:rsidRDefault="00AC431E" w:rsidP="00AC4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1E" w:rsidRPr="00AC431E" w:rsidRDefault="00AC431E">
    <w:pPr>
      <w:pStyle w:val="Header"/>
      <w:rPr>
        <w:rFonts w:asciiTheme="minorHAnsi" w:hAnsiTheme="minorHAnsi"/>
        <w:color w:val="7F7F7F" w:themeColor="text1" w:themeTint="80"/>
        <w:sz w:val="28"/>
      </w:rPr>
    </w:pPr>
    <w:r>
      <w:rPr>
        <w:rFonts w:ascii="Calibri" w:hAnsi="Calibri"/>
        <w:noProof/>
        <w:color w:val="404040"/>
        <w:lang w:val="en-AU" w:eastAsia="en-AU"/>
      </w:rPr>
      <w:drawing>
        <wp:anchor distT="0" distB="0" distL="114300" distR="114300" simplePos="0" relativeHeight="251657216" behindDoc="1" locked="0" layoutInCell="1" allowOverlap="1" wp14:anchorId="77C5D418" wp14:editId="7B668863">
          <wp:simplePos x="0" y="0"/>
          <wp:positionH relativeFrom="column">
            <wp:posOffset>7358380</wp:posOffset>
          </wp:positionH>
          <wp:positionV relativeFrom="paragraph">
            <wp:posOffset>-249555</wp:posOffset>
          </wp:positionV>
          <wp:extent cx="1784985" cy="657225"/>
          <wp:effectExtent l="0" t="0" r="5715" b="9525"/>
          <wp:wrapSquare wrapText="bothSides"/>
          <wp:docPr id="2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6" descr="ensh_color_cmyk_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F5F">
      <w:rPr>
        <w:rFonts w:asciiTheme="minorHAnsi" w:hAnsiTheme="minorHAnsi"/>
        <w:color w:val="7F7F7F" w:themeColor="text1" w:themeTint="80"/>
        <w:sz w:val="28"/>
      </w:rPr>
      <w:t xml:space="preserve">The </w:t>
    </w:r>
    <w:r w:rsidRPr="00AC431E">
      <w:rPr>
        <w:rFonts w:asciiTheme="minorHAnsi" w:hAnsiTheme="minorHAnsi"/>
        <w:color w:val="7F7F7F" w:themeColor="text1" w:themeTint="80"/>
        <w:sz w:val="28"/>
      </w:rPr>
      <w:t xml:space="preserve">Global </w:t>
    </w:r>
    <w:r w:rsidR="00990F5F">
      <w:rPr>
        <w:rFonts w:asciiTheme="minorHAnsi" w:hAnsiTheme="minorHAnsi"/>
        <w:color w:val="7F7F7F" w:themeColor="text1" w:themeTint="80"/>
        <w:sz w:val="28"/>
      </w:rPr>
      <w:t xml:space="preserve">Network </w:t>
    </w:r>
    <w:r>
      <w:rPr>
        <w:rFonts w:asciiTheme="minorHAnsi" w:hAnsiTheme="minorHAnsi"/>
        <w:color w:val="7F7F7F" w:themeColor="text1" w:themeTint="80"/>
        <w:sz w:val="28"/>
      </w:rPr>
      <w:t>S</w:t>
    </w:r>
    <w:r w:rsidRPr="00AC431E">
      <w:rPr>
        <w:rFonts w:asciiTheme="minorHAnsi" w:hAnsiTheme="minorHAnsi"/>
        <w:color w:val="7F7F7F" w:themeColor="text1" w:themeTint="80"/>
        <w:sz w:val="28"/>
      </w:rPr>
      <w:t xml:space="preserve">tandard </w:t>
    </w:r>
    <w:r>
      <w:rPr>
        <w:rFonts w:asciiTheme="minorHAnsi" w:hAnsiTheme="minorHAnsi"/>
        <w:color w:val="7F7F7F" w:themeColor="text1" w:themeTint="80"/>
        <w:sz w:val="28"/>
      </w:rPr>
      <w:t>I</w:t>
    </w:r>
    <w:r w:rsidRPr="00AC431E">
      <w:rPr>
        <w:rFonts w:asciiTheme="minorHAnsi" w:hAnsiTheme="minorHAnsi"/>
        <w:color w:val="7F7F7F" w:themeColor="text1" w:themeTint="80"/>
        <w:sz w:val="28"/>
      </w:rPr>
      <w:t>mplementation</w:t>
    </w:r>
    <w:r w:rsidR="00CE4132">
      <w:rPr>
        <w:rFonts w:asciiTheme="minorHAnsi" w:hAnsiTheme="minorHAnsi"/>
        <w:color w:val="7F7F7F" w:themeColor="text1" w:themeTint="80"/>
        <w:sz w:val="28"/>
      </w:rPr>
      <w:t xml:space="preserve"> </w:t>
    </w:r>
    <w:r w:rsidR="001C67DB">
      <w:rPr>
        <w:rFonts w:asciiTheme="minorHAnsi" w:hAnsiTheme="minorHAnsi"/>
        <w:color w:val="7F7F7F" w:themeColor="text1" w:themeTint="80"/>
        <w:sz w:val="28"/>
      </w:rPr>
      <w:t>(</w:t>
    </w:r>
    <w:r w:rsidR="00CE4132">
      <w:rPr>
        <w:rFonts w:asciiTheme="minorHAnsi" w:hAnsiTheme="minorHAnsi"/>
        <w:color w:val="7F7F7F" w:themeColor="text1" w:themeTint="80"/>
        <w:sz w:val="28"/>
      </w:rPr>
      <w:t>Action Plan</w:t>
    </w:r>
    <w:r w:rsidR="001C67DB">
      <w:rPr>
        <w:rFonts w:asciiTheme="minorHAnsi" w:hAnsiTheme="minorHAnsi"/>
        <w:color w:val="7F7F7F" w:themeColor="text1" w:themeTint="80"/>
        <w:sz w:val="28"/>
      </w:rPr>
      <w:t xml:space="preserve"> Template)</w:t>
    </w:r>
  </w:p>
  <w:p w:rsidR="001C67DB" w:rsidRDefault="001C67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1A9"/>
    <w:multiLevelType w:val="hybridMultilevel"/>
    <w:tmpl w:val="97447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D1BF2"/>
    <w:multiLevelType w:val="multilevel"/>
    <w:tmpl w:val="E24AD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FD5134"/>
    <w:multiLevelType w:val="hybridMultilevel"/>
    <w:tmpl w:val="189C5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F5370"/>
    <w:multiLevelType w:val="multilevel"/>
    <w:tmpl w:val="AAA4F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E75438"/>
    <w:multiLevelType w:val="hybridMultilevel"/>
    <w:tmpl w:val="703AB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D78DE"/>
    <w:multiLevelType w:val="multilevel"/>
    <w:tmpl w:val="7842E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5D936FA"/>
    <w:multiLevelType w:val="multilevel"/>
    <w:tmpl w:val="59BCDC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4B62DFC"/>
    <w:multiLevelType w:val="multilevel"/>
    <w:tmpl w:val="D818A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7095835"/>
    <w:multiLevelType w:val="hybridMultilevel"/>
    <w:tmpl w:val="78E2F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A0EAF"/>
    <w:multiLevelType w:val="multilevel"/>
    <w:tmpl w:val="B4BC05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1660E44"/>
    <w:multiLevelType w:val="multilevel"/>
    <w:tmpl w:val="E52C46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1FD13B5"/>
    <w:multiLevelType w:val="multilevel"/>
    <w:tmpl w:val="67940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2D46281"/>
    <w:multiLevelType w:val="hybridMultilevel"/>
    <w:tmpl w:val="6D329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60B12"/>
    <w:multiLevelType w:val="multilevel"/>
    <w:tmpl w:val="B448A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7DC5CB5"/>
    <w:multiLevelType w:val="multilevel"/>
    <w:tmpl w:val="9B7C6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5C486DC7"/>
    <w:multiLevelType w:val="hybridMultilevel"/>
    <w:tmpl w:val="5DE6D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96A03"/>
    <w:multiLevelType w:val="hybridMultilevel"/>
    <w:tmpl w:val="8DDE1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D5C81"/>
    <w:multiLevelType w:val="multilevel"/>
    <w:tmpl w:val="49F0CF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632583F"/>
    <w:multiLevelType w:val="multilevel"/>
    <w:tmpl w:val="9F4CD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A8546A1"/>
    <w:multiLevelType w:val="hybridMultilevel"/>
    <w:tmpl w:val="03DC52A8"/>
    <w:lvl w:ilvl="0" w:tplc="91145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E51D4F"/>
    <w:multiLevelType w:val="multilevel"/>
    <w:tmpl w:val="C298B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18"/>
  </w:num>
  <w:num w:numId="9">
    <w:abstractNumId w:val="20"/>
  </w:num>
  <w:num w:numId="10">
    <w:abstractNumId w:val="6"/>
  </w:num>
  <w:num w:numId="11">
    <w:abstractNumId w:val="10"/>
  </w:num>
  <w:num w:numId="12">
    <w:abstractNumId w:val="17"/>
  </w:num>
  <w:num w:numId="13">
    <w:abstractNumId w:val="9"/>
  </w:num>
  <w:num w:numId="14">
    <w:abstractNumId w:val="8"/>
  </w:num>
  <w:num w:numId="15">
    <w:abstractNumId w:val="4"/>
  </w:num>
  <w:num w:numId="16">
    <w:abstractNumId w:val="16"/>
  </w:num>
  <w:num w:numId="17">
    <w:abstractNumId w:val="12"/>
  </w:num>
  <w:num w:numId="18">
    <w:abstractNumId w:val="19"/>
  </w:num>
  <w:num w:numId="19">
    <w:abstractNumId w:val="0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85"/>
    <w:rsid w:val="00011611"/>
    <w:rsid w:val="00107E69"/>
    <w:rsid w:val="001C67DB"/>
    <w:rsid w:val="00275715"/>
    <w:rsid w:val="002E0A97"/>
    <w:rsid w:val="002E1E29"/>
    <w:rsid w:val="00427FBE"/>
    <w:rsid w:val="00435247"/>
    <w:rsid w:val="004F0700"/>
    <w:rsid w:val="00530686"/>
    <w:rsid w:val="005622B1"/>
    <w:rsid w:val="00586E9C"/>
    <w:rsid w:val="00676235"/>
    <w:rsid w:val="00732AEB"/>
    <w:rsid w:val="00876EDB"/>
    <w:rsid w:val="008976DB"/>
    <w:rsid w:val="008E364F"/>
    <w:rsid w:val="008F6037"/>
    <w:rsid w:val="00990F5F"/>
    <w:rsid w:val="00AC431E"/>
    <w:rsid w:val="00B371EF"/>
    <w:rsid w:val="00C71300"/>
    <w:rsid w:val="00CE4132"/>
    <w:rsid w:val="00CF7556"/>
    <w:rsid w:val="00D86FB2"/>
    <w:rsid w:val="00DB6777"/>
    <w:rsid w:val="00DD00A2"/>
    <w:rsid w:val="00E37414"/>
    <w:rsid w:val="00E62085"/>
    <w:rsid w:val="00E635F8"/>
    <w:rsid w:val="00EB2609"/>
    <w:rsid w:val="00F15607"/>
    <w:rsid w:val="00F2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85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085"/>
    <w:pPr>
      <w:jc w:val="both"/>
    </w:pPr>
    <w:rPr>
      <w:rFonts w:ascii="Verdana" w:hAnsi="Verdana" w:cs="Arial"/>
      <w:color w:val="FF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2085"/>
    <w:rPr>
      <w:rFonts w:ascii="Verdana" w:eastAsia="PMingLiU" w:hAnsi="Verdana" w:cs="Arial"/>
      <w:color w:val="FF0000"/>
      <w:sz w:val="20"/>
      <w:szCs w:val="20"/>
      <w:lang w:val="en-US"/>
    </w:rPr>
  </w:style>
  <w:style w:type="paragraph" w:customStyle="1" w:styleId="Listenabsatz1">
    <w:name w:val="Listenabsatz1"/>
    <w:basedOn w:val="Normal"/>
    <w:uiPriority w:val="34"/>
    <w:qFormat/>
    <w:rsid w:val="00E62085"/>
    <w:pPr>
      <w:ind w:left="708"/>
    </w:pPr>
  </w:style>
  <w:style w:type="table" w:styleId="TableGrid">
    <w:name w:val="Table Grid"/>
    <w:basedOn w:val="TableNormal"/>
    <w:rsid w:val="00107E6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6777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rsid w:val="00DD00A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278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3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31E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43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31E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1E"/>
    <w:rPr>
      <w:rFonts w:ascii="Tahoma" w:eastAsia="PMingLiU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85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085"/>
    <w:pPr>
      <w:jc w:val="both"/>
    </w:pPr>
    <w:rPr>
      <w:rFonts w:ascii="Verdana" w:hAnsi="Verdana" w:cs="Arial"/>
      <w:color w:val="FF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2085"/>
    <w:rPr>
      <w:rFonts w:ascii="Verdana" w:eastAsia="PMingLiU" w:hAnsi="Verdana" w:cs="Arial"/>
      <w:color w:val="FF0000"/>
      <w:sz w:val="20"/>
      <w:szCs w:val="20"/>
      <w:lang w:val="en-US"/>
    </w:rPr>
  </w:style>
  <w:style w:type="paragraph" w:customStyle="1" w:styleId="Listenabsatz1">
    <w:name w:val="Listenabsatz1"/>
    <w:basedOn w:val="Normal"/>
    <w:uiPriority w:val="34"/>
    <w:qFormat/>
    <w:rsid w:val="00E62085"/>
    <w:pPr>
      <w:ind w:left="708"/>
    </w:pPr>
  </w:style>
  <w:style w:type="table" w:styleId="TableGrid">
    <w:name w:val="Table Grid"/>
    <w:basedOn w:val="TableNormal"/>
    <w:rsid w:val="00107E6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6777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rsid w:val="00DD00A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278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3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31E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43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31E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1E"/>
    <w:rPr>
      <w:rFonts w:ascii="Tahoma" w:eastAsia="PMingLiU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16BA25-EE4C-411B-84F3-3D45946E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ENSH-GLOBAL examples of standard implementation evidence</vt:lpstr>
    </vt:vector>
  </TitlesOfParts>
  <Company/>
  <LinksUpToDate>false</LinksUpToDate>
  <CharactersWithSpaces>14295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ENSH-GLOBAL examples of standard implementation evidence</dc:title>
  <dc:creator>Lydia Thomsen</dc:creator>
  <cp:lastModifiedBy>Lydia Thomsen</cp:lastModifiedBy>
  <cp:revision>3</cp:revision>
  <dcterms:created xsi:type="dcterms:W3CDTF">2017-07-10T07:13:00Z</dcterms:created>
  <dcterms:modified xsi:type="dcterms:W3CDTF">2017-10-20T00:15:00Z</dcterms:modified>
</cp:coreProperties>
</file>